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312" w:afterLines="100" w:line="300" w:lineRule="auto"/>
        <w:jc w:val="center"/>
        <w:outlineLvl w:val="0"/>
        <w:rPr>
          <w:rFonts w:ascii="宋体" w:hAnsi="宋体"/>
          <w:b/>
          <w:bCs/>
          <w:color w:val="auto"/>
          <w:sz w:val="32"/>
          <w:szCs w:val="32"/>
        </w:rPr>
      </w:pPr>
      <w:r>
        <w:rPr>
          <w:rFonts w:hint="eastAsia" w:ascii="宋体" w:hAnsi="宋体"/>
          <w:b/>
          <w:bCs/>
          <w:color w:val="auto"/>
          <w:sz w:val="32"/>
          <w:szCs w:val="32"/>
        </w:rPr>
        <w:t>第四篇  用 户 需 求 书</w:t>
      </w:r>
      <w:bookmarkStart w:id="0" w:name="_Toc523567019"/>
    </w:p>
    <w:bookmarkEnd w:id="0"/>
    <w:p>
      <w:pPr>
        <w:pStyle w:val="13"/>
        <w:tabs>
          <w:tab w:val="left" w:pos="0"/>
        </w:tabs>
        <w:adjustRightInd w:val="0"/>
        <w:snapToGrid w:val="0"/>
        <w:spacing w:after="60" w:line="300" w:lineRule="auto"/>
        <w:outlineLvl w:val="1"/>
        <w:rPr>
          <w:rFonts w:hint="eastAsia" w:ascii="宋体" w:hAnsi="宋体" w:cs="宋体"/>
          <w:b/>
          <w:color w:val="auto"/>
          <w:sz w:val="28"/>
          <w:szCs w:val="28"/>
        </w:rPr>
      </w:pPr>
      <w:r>
        <w:rPr>
          <w:rFonts w:hint="eastAsia" w:ascii="宋体" w:hAnsi="宋体" w:cs="宋体"/>
          <w:b/>
          <w:color w:val="auto"/>
          <w:sz w:val="28"/>
          <w:szCs w:val="28"/>
        </w:rPr>
        <w:t>一.技术要求：</w:t>
      </w:r>
    </w:p>
    <w:p>
      <w:pPr>
        <w:widowControl/>
        <w:adjustRightInd w:val="0"/>
        <w:snapToGrid w:val="0"/>
        <w:spacing w:line="360" w:lineRule="auto"/>
        <w:ind w:right="359" w:rightChars="171" w:firstLine="422" w:firstLineChars="200"/>
        <w:rPr>
          <w:rFonts w:hint="eastAsia" w:ascii="宋体" w:hAnsi="宋体" w:cs="宋体"/>
          <w:b/>
          <w:color w:val="auto"/>
          <w:szCs w:val="21"/>
        </w:rPr>
      </w:pPr>
      <w:r>
        <w:rPr>
          <w:rFonts w:hint="eastAsia" w:ascii="宋体" w:hAnsi="宋体" w:cs="宋体"/>
          <w:b/>
          <w:color w:val="auto"/>
          <w:szCs w:val="21"/>
        </w:rPr>
        <w:t>（一）项目背景</w:t>
      </w:r>
    </w:p>
    <w:p>
      <w:pPr>
        <w:widowControl/>
        <w:adjustRightInd w:val="0"/>
        <w:snapToGrid w:val="0"/>
        <w:spacing w:line="360" w:lineRule="auto"/>
        <w:ind w:right="359" w:rightChars="171" w:firstLine="420" w:firstLineChars="200"/>
        <w:rPr>
          <w:rFonts w:hint="eastAsia" w:ascii="宋体" w:hAnsi="宋体" w:cs="宋体"/>
          <w:bCs/>
          <w:color w:val="auto"/>
          <w:szCs w:val="21"/>
        </w:rPr>
      </w:pPr>
      <w:r>
        <w:rPr>
          <w:rFonts w:hint="eastAsia" w:ascii="宋体" w:hAnsi="宋体" w:cs="宋体"/>
          <w:bCs/>
          <w:color w:val="auto"/>
          <w:szCs w:val="21"/>
        </w:rPr>
        <w:t>随着医院不断发展，产生的各类资料逐年增多，目前采用的是传统的手工管理方式为主，不利于档案的保护和查阅；全国各机关档案管理单位正快速发展电子档案，档案正从纸质到电子化、数字化迈进。档案数字化管理的发展，极大地提高了档案查询、借阅、利用的工作效率。医院计划规范档案管理，夯实档案管理基础，建立健全档案管理体系，采用公开招标以服务外包的方式，确定一家档案服务公司为医院提供档案管理综合服务。</w:t>
      </w:r>
    </w:p>
    <w:p>
      <w:pPr>
        <w:widowControl/>
        <w:adjustRightInd w:val="0"/>
        <w:snapToGrid w:val="0"/>
        <w:spacing w:line="360" w:lineRule="auto"/>
        <w:ind w:right="359" w:rightChars="171" w:firstLine="422" w:firstLineChars="200"/>
        <w:rPr>
          <w:rFonts w:hint="eastAsia" w:ascii="宋体" w:hAnsi="宋体" w:cs="宋体"/>
          <w:b/>
          <w:color w:val="auto"/>
          <w:szCs w:val="21"/>
        </w:rPr>
      </w:pPr>
      <w:r>
        <w:rPr>
          <w:rFonts w:hint="eastAsia" w:ascii="宋体" w:hAnsi="宋体" w:cs="宋体"/>
          <w:b/>
          <w:bCs/>
          <w:color w:val="auto"/>
          <w:szCs w:val="21"/>
        </w:rPr>
        <w:t>（二）</w:t>
      </w:r>
      <w:r>
        <w:rPr>
          <w:rFonts w:hint="eastAsia" w:ascii="宋体" w:hAnsi="宋体" w:cs="宋体"/>
          <w:b/>
          <w:color w:val="auto"/>
          <w:szCs w:val="21"/>
        </w:rPr>
        <w:t>档案管理系统要求（网络版）</w:t>
      </w:r>
    </w:p>
    <w:p>
      <w:pPr>
        <w:widowControl/>
        <w:adjustRightInd w:val="0"/>
        <w:snapToGrid w:val="0"/>
        <w:spacing w:line="360" w:lineRule="auto"/>
        <w:ind w:right="359" w:rightChars="171" w:firstLine="420" w:firstLineChars="200"/>
        <w:rPr>
          <w:rFonts w:ascii="宋体" w:hAnsi="宋体" w:cs="宋体"/>
          <w:bCs/>
          <w:color w:val="auto"/>
          <w:szCs w:val="21"/>
        </w:rPr>
      </w:pPr>
      <w:r>
        <w:rPr>
          <w:rFonts w:hint="eastAsia" w:ascii="宋体" w:hAnsi="宋体" w:cs="宋体"/>
          <w:bCs/>
          <w:color w:val="auto"/>
          <w:szCs w:val="21"/>
        </w:rPr>
        <w:t>1.系统功能涵盖档案查询、编辑、导入导出、原文查看、原文打印、档案借阅、全文检索、统计报表等综合管理功能。要求系统功能涵盖档案扫描、图像处理、条目著录、质检、导出多种格式图像以及单层、双层PDF等功能。</w:t>
      </w:r>
    </w:p>
    <w:p>
      <w:pPr>
        <w:widowControl/>
        <w:adjustRightInd w:val="0"/>
        <w:snapToGrid w:val="0"/>
        <w:spacing w:line="360" w:lineRule="auto"/>
        <w:ind w:right="359" w:rightChars="171" w:firstLine="420" w:firstLineChars="200"/>
        <w:rPr>
          <w:color w:val="auto"/>
        </w:rPr>
      </w:pPr>
      <w:r>
        <w:rPr>
          <w:rFonts w:hint="eastAsia" w:ascii="宋体" w:hAnsi="宋体" w:cs="宋体"/>
          <w:bCs/>
          <w:color w:val="auto"/>
          <w:szCs w:val="21"/>
        </w:rPr>
        <w:t>2.系统用户数不小于20人。</w:t>
      </w:r>
    </w:p>
    <w:p>
      <w:pPr>
        <w:widowControl/>
        <w:adjustRightInd w:val="0"/>
        <w:snapToGrid w:val="0"/>
        <w:spacing w:line="360" w:lineRule="auto"/>
        <w:ind w:right="359" w:rightChars="171" w:firstLine="420" w:firstLineChars="200"/>
        <w:rPr>
          <w:rFonts w:hint="eastAsia" w:hAnsi="宋体" w:cs="宋体"/>
          <w:color w:val="auto"/>
          <w:szCs w:val="21"/>
        </w:rPr>
      </w:pPr>
      <w:r>
        <w:rPr>
          <w:rFonts w:hint="eastAsia" w:ascii="宋体" w:hAnsi="宋体" w:cs="宋体"/>
          <w:bCs/>
          <w:color w:val="auto"/>
          <w:szCs w:val="21"/>
        </w:rPr>
        <w:t>3.公司提供2年的档案管理系统升级和维护服务。</w:t>
      </w:r>
    </w:p>
    <w:p>
      <w:pPr>
        <w:widowControl/>
        <w:adjustRightInd w:val="0"/>
        <w:snapToGrid w:val="0"/>
        <w:spacing w:line="360" w:lineRule="auto"/>
        <w:ind w:right="359" w:rightChars="171" w:firstLine="422" w:firstLineChars="200"/>
        <w:rPr>
          <w:rFonts w:hint="eastAsia" w:ascii="宋体" w:hAnsi="宋体" w:cs="宋体"/>
          <w:b/>
          <w:color w:val="auto"/>
          <w:szCs w:val="21"/>
        </w:rPr>
      </w:pPr>
      <w:r>
        <w:rPr>
          <w:rFonts w:hint="eastAsia" w:ascii="宋体" w:hAnsi="宋体" w:cs="宋体"/>
          <w:b/>
          <w:color w:val="auto"/>
          <w:szCs w:val="21"/>
        </w:rPr>
        <w:t>（三）档案整理完成内容</w:t>
      </w:r>
    </w:p>
    <w:tbl>
      <w:tblPr>
        <w:tblStyle w:val="11"/>
        <w:tblW w:w="88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3128"/>
        <w:gridCol w:w="2852"/>
        <w:gridCol w:w="1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trPr>
        <w:tc>
          <w:tcPr>
            <w:tcW w:w="1271" w:type="dxa"/>
            <w:shd w:val="clear" w:color="auto" w:fill="DCD8C2"/>
            <w:noWrap w:val="0"/>
            <w:vAlign w:val="center"/>
          </w:tcPr>
          <w:p>
            <w:pPr>
              <w:widowControl/>
              <w:adjustRightInd w:val="0"/>
              <w:snapToGrid w:val="0"/>
              <w:spacing w:line="360" w:lineRule="auto"/>
              <w:ind w:right="359" w:rightChars="171"/>
              <w:jc w:val="center"/>
              <w:rPr>
                <w:rFonts w:ascii="宋体" w:hAnsi="宋体" w:cs="宋体"/>
                <w:b/>
                <w:color w:val="auto"/>
                <w:szCs w:val="21"/>
              </w:rPr>
            </w:pPr>
            <w:r>
              <w:rPr>
                <w:rFonts w:hint="eastAsia" w:ascii="宋体" w:hAnsi="宋体" w:cs="宋体"/>
                <w:b/>
                <w:color w:val="auto"/>
                <w:szCs w:val="21"/>
              </w:rPr>
              <w:t>序号</w:t>
            </w:r>
          </w:p>
        </w:tc>
        <w:tc>
          <w:tcPr>
            <w:tcW w:w="3128" w:type="dxa"/>
            <w:shd w:val="clear" w:color="auto" w:fill="DCD8C2"/>
            <w:noWrap w:val="0"/>
            <w:vAlign w:val="center"/>
          </w:tcPr>
          <w:p>
            <w:pPr>
              <w:widowControl/>
              <w:adjustRightInd w:val="0"/>
              <w:snapToGrid w:val="0"/>
              <w:spacing w:line="360" w:lineRule="auto"/>
              <w:ind w:right="359" w:rightChars="171" w:firstLine="422" w:firstLineChars="200"/>
              <w:jc w:val="center"/>
              <w:rPr>
                <w:rFonts w:ascii="宋体" w:hAnsi="宋体" w:cs="宋体"/>
                <w:b/>
                <w:color w:val="auto"/>
                <w:szCs w:val="21"/>
              </w:rPr>
            </w:pPr>
            <w:r>
              <w:rPr>
                <w:rFonts w:hint="eastAsia" w:ascii="宋体" w:hAnsi="宋体" w:cs="宋体"/>
                <w:b/>
                <w:color w:val="auto"/>
                <w:szCs w:val="21"/>
              </w:rPr>
              <w:t>类 目 名 称</w:t>
            </w:r>
          </w:p>
        </w:tc>
        <w:tc>
          <w:tcPr>
            <w:tcW w:w="2852" w:type="dxa"/>
            <w:shd w:val="clear" w:color="auto" w:fill="DCD8C2"/>
            <w:noWrap w:val="0"/>
            <w:vAlign w:val="center"/>
          </w:tcPr>
          <w:p>
            <w:pPr>
              <w:widowControl/>
              <w:adjustRightInd w:val="0"/>
              <w:snapToGrid w:val="0"/>
              <w:spacing w:line="360" w:lineRule="auto"/>
              <w:ind w:right="359" w:rightChars="171" w:firstLine="422" w:firstLineChars="200"/>
              <w:jc w:val="center"/>
              <w:rPr>
                <w:rFonts w:ascii="宋体" w:hAnsi="宋体" w:cs="宋体"/>
                <w:b/>
                <w:color w:val="auto"/>
                <w:szCs w:val="21"/>
              </w:rPr>
            </w:pPr>
            <w:r>
              <w:rPr>
                <w:rFonts w:hint="eastAsia" w:ascii="宋体" w:hAnsi="宋体" w:cs="宋体"/>
                <w:b/>
                <w:color w:val="auto"/>
                <w:szCs w:val="21"/>
              </w:rPr>
              <w:t>数量</w:t>
            </w:r>
          </w:p>
        </w:tc>
        <w:tc>
          <w:tcPr>
            <w:tcW w:w="1567" w:type="dxa"/>
            <w:shd w:val="clear" w:color="auto" w:fill="DCD8C2"/>
            <w:noWrap w:val="0"/>
            <w:vAlign w:val="center"/>
          </w:tcPr>
          <w:p>
            <w:pPr>
              <w:widowControl/>
              <w:adjustRightInd w:val="0"/>
              <w:snapToGrid w:val="0"/>
              <w:spacing w:line="360" w:lineRule="auto"/>
              <w:ind w:right="359" w:rightChars="171" w:firstLine="422" w:firstLineChars="200"/>
              <w:jc w:val="center"/>
              <w:rPr>
                <w:rFonts w:ascii="宋体" w:hAnsi="宋体" w:cs="宋体"/>
                <w:b/>
                <w:color w:val="auto"/>
                <w:szCs w:val="21"/>
              </w:rPr>
            </w:pPr>
            <w:r>
              <w:rPr>
                <w:rFonts w:hint="eastAsia" w:ascii="宋体" w:hAnsi="宋体" w:cs="宋体"/>
                <w:b/>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1271"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r>
              <w:rPr>
                <w:rFonts w:hint="eastAsia" w:ascii="宋体" w:hAnsi="宋体" w:cs="宋体"/>
                <w:bCs/>
                <w:color w:val="auto"/>
                <w:szCs w:val="21"/>
              </w:rPr>
              <w:t>1</w:t>
            </w:r>
          </w:p>
        </w:tc>
        <w:tc>
          <w:tcPr>
            <w:tcW w:w="3128"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r>
              <w:rPr>
                <w:rFonts w:hint="eastAsia" w:ascii="宋体" w:hAnsi="宋体" w:cs="宋体"/>
                <w:bCs/>
                <w:color w:val="auto"/>
                <w:szCs w:val="21"/>
              </w:rPr>
              <w:t>文书档案整理</w:t>
            </w:r>
          </w:p>
        </w:tc>
        <w:tc>
          <w:tcPr>
            <w:tcW w:w="2852"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r>
              <w:rPr>
                <w:rFonts w:hint="eastAsia" w:ascii="宋体" w:hAnsi="宋体" w:cs="宋体"/>
                <w:bCs/>
                <w:color w:val="auto"/>
                <w:szCs w:val="21"/>
              </w:rPr>
              <w:t>约3000件</w:t>
            </w:r>
          </w:p>
        </w:tc>
        <w:tc>
          <w:tcPr>
            <w:tcW w:w="1567"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271"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r>
              <w:rPr>
                <w:rFonts w:hint="eastAsia" w:ascii="宋体" w:hAnsi="宋体" w:cs="宋体"/>
                <w:bCs/>
                <w:color w:val="auto"/>
                <w:szCs w:val="21"/>
              </w:rPr>
              <w:t>2</w:t>
            </w:r>
          </w:p>
        </w:tc>
        <w:tc>
          <w:tcPr>
            <w:tcW w:w="3128"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r>
              <w:rPr>
                <w:rFonts w:hint="eastAsia" w:ascii="宋体" w:hAnsi="宋体" w:cs="宋体"/>
                <w:bCs/>
                <w:color w:val="auto"/>
                <w:szCs w:val="21"/>
              </w:rPr>
              <w:t>基建整理</w:t>
            </w:r>
          </w:p>
        </w:tc>
        <w:tc>
          <w:tcPr>
            <w:tcW w:w="2852"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r>
              <w:rPr>
                <w:rFonts w:hint="eastAsia" w:ascii="宋体" w:hAnsi="宋体" w:cs="宋体"/>
                <w:bCs/>
                <w:color w:val="auto"/>
                <w:szCs w:val="21"/>
              </w:rPr>
              <w:t>约250盒</w:t>
            </w:r>
          </w:p>
        </w:tc>
        <w:tc>
          <w:tcPr>
            <w:tcW w:w="1567"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271"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r>
              <w:rPr>
                <w:rFonts w:hint="eastAsia" w:ascii="宋体" w:hAnsi="宋体" w:cs="宋体"/>
                <w:bCs/>
                <w:color w:val="auto"/>
                <w:szCs w:val="21"/>
              </w:rPr>
              <w:t>3</w:t>
            </w:r>
          </w:p>
        </w:tc>
        <w:tc>
          <w:tcPr>
            <w:tcW w:w="3128"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r>
              <w:rPr>
                <w:rFonts w:hint="eastAsia" w:ascii="宋体" w:hAnsi="宋体" w:cs="宋体"/>
                <w:bCs/>
                <w:color w:val="auto"/>
                <w:szCs w:val="21"/>
              </w:rPr>
              <w:t>设备档案</w:t>
            </w:r>
          </w:p>
        </w:tc>
        <w:tc>
          <w:tcPr>
            <w:tcW w:w="2852"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r>
              <w:rPr>
                <w:rFonts w:hint="eastAsia" w:ascii="宋体" w:hAnsi="宋体" w:cs="宋体"/>
                <w:bCs/>
                <w:color w:val="auto"/>
                <w:szCs w:val="21"/>
              </w:rPr>
              <w:t>约500卷</w:t>
            </w:r>
          </w:p>
        </w:tc>
        <w:tc>
          <w:tcPr>
            <w:tcW w:w="1567"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271"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r>
              <w:rPr>
                <w:rFonts w:hint="eastAsia" w:ascii="宋体" w:hAnsi="宋体" w:cs="宋体"/>
                <w:bCs/>
                <w:color w:val="auto"/>
                <w:szCs w:val="21"/>
              </w:rPr>
              <w:t>4</w:t>
            </w:r>
          </w:p>
        </w:tc>
        <w:tc>
          <w:tcPr>
            <w:tcW w:w="3128"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r>
              <w:rPr>
                <w:rFonts w:hint="eastAsia" w:ascii="宋体" w:hAnsi="宋体" w:cs="宋体"/>
                <w:bCs/>
                <w:color w:val="auto"/>
                <w:szCs w:val="21"/>
              </w:rPr>
              <w:t>科研档案</w:t>
            </w:r>
          </w:p>
        </w:tc>
        <w:tc>
          <w:tcPr>
            <w:tcW w:w="2852"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r>
              <w:rPr>
                <w:rFonts w:hint="eastAsia" w:ascii="宋体" w:hAnsi="宋体" w:cs="宋体"/>
                <w:bCs/>
                <w:color w:val="auto"/>
                <w:szCs w:val="21"/>
              </w:rPr>
              <w:t>约100卷</w:t>
            </w:r>
          </w:p>
        </w:tc>
        <w:tc>
          <w:tcPr>
            <w:tcW w:w="1567"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271"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r>
              <w:rPr>
                <w:rFonts w:hint="eastAsia" w:ascii="宋体" w:hAnsi="宋体" w:cs="宋体"/>
                <w:bCs/>
                <w:color w:val="auto"/>
                <w:szCs w:val="21"/>
              </w:rPr>
              <w:t>5</w:t>
            </w:r>
          </w:p>
        </w:tc>
        <w:tc>
          <w:tcPr>
            <w:tcW w:w="3128"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r>
              <w:rPr>
                <w:rFonts w:hint="eastAsia" w:ascii="宋体" w:hAnsi="宋体" w:cs="宋体"/>
                <w:bCs/>
                <w:color w:val="auto"/>
                <w:szCs w:val="21"/>
              </w:rPr>
              <w:t>声像档案</w:t>
            </w:r>
          </w:p>
        </w:tc>
        <w:tc>
          <w:tcPr>
            <w:tcW w:w="2852"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r>
              <w:rPr>
                <w:rFonts w:hint="eastAsia" w:ascii="宋体" w:hAnsi="宋体" w:cs="宋体"/>
                <w:bCs/>
                <w:color w:val="auto"/>
                <w:szCs w:val="21"/>
              </w:rPr>
              <w:t>约500张</w:t>
            </w:r>
          </w:p>
        </w:tc>
        <w:tc>
          <w:tcPr>
            <w:tcW w:w="1567"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271"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r>
              <w:rPr>
                <w:rFonts w:hint="eastAsia" w:ascii="宋体" w:hAnsi="宋体" w:cs="宋体"/>
                <w:bCs/>
                <w:color w:val="auto"/>
                <w:szCs w:val="21"/>
              </w:rPr>
              <w:t>6</w:t>
            </w:r>
          </w:p>
        </w:tc>
        <w:tc>
          <w:tcPr>
            <w:tcW w:w="3128"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r>
              <w:rPr>
                <w:rFonts w:hint="eastAsia" w:ascii="宋体" w:hAnsi="宋体" w:cs="宋体"/>
                <w:bCs/>
                <w:color w:val="auto"/>
                <w:szCs w:val="21"/>
              </w:rPr>
              <w:t>实物档案</w:t>
            </w:r>
          </w:p>
        </w:tc>
        <w:tc>
          <w:tcPr>
            <w:tcW w:w="2852"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r>
              <w:rPr>
                <w:rFonts w:hint="eastAsia" w:ascii="宋体" w:hAnsi="宋体" w:cs="宋体"/>
                <w:bCs/>
                <w:color w:val="auto"/>
                <w:szCs w:val="21"/>
              </w:rPr>
              <w:t>约100件</w:t>
            </w:r>
          </w:p>
        </w:tc>
        <w:tc>
          <w:tcPr>
            <w:tcW w:w="1567"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271"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r>
              <w:rPr>
                <w:rFonts w:hint="eastAsia" w:ascii="宋体" w:hAnsi="宋体" w:cs="宋体"/>
                <w:bCs/>
                <w:color w:val="auto"/>
                <w:szCs w:val="21"/>
              </w:rPr>
              <w:t>7</w:t>
            </w:r>
          </w:p>
        </w:tc>
        <w:tc>
          <w:tcPr>
            <w:tcW w:w="3128"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r>
              <w:rPr>
                <w:rFonts w:hint="eastAsia" w:ascii="宋体" w:hAnsi="宋体" w:cs="宋体"/>
                <w:bCs/>
                <w:color w:val="auto"/>
                <w:szCs w:val="21"/>
              </w:rPr>
              <w:t>专题档案</w:t>
            </w:r>
          </w:p>
        </w:tc>
        <w:tc>
          <w:tcPr>
            <w:tcW w:w="2852"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r>
              <w:rPr>
                <w:rFonts w:hint="eastAsia" w:ascii="宋体" w:hAnsi="宋体" w:cs="宋体"/>
                <w:bCs/>
                <w:color w:val="auto"/>
                <w:szCs w:val="21"/>
              </w:rPr>
              <w:t>约1000件</w:t>
            </w:r>
          </w:p>
        </w:tc>
        <w:tc>
          <w:tcPr>
            <w:tcW w:w="1567"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trPr>
        <w:tc>
          <w:tcPr>
            <w:tcW w:w="1271"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r>
              <w:rPr>
                <w:rFonts w:hint="eastAsia" w:ascii="宋体" w:hAnsi="宋体" w:cs="宋体"/>
                <w:bCs/>
                <w:color w:val="auto"/>
                <w:szCs w:val="21"/>
              </w:rPr>
              <w:t>8</w:t>
            </w:r>
          </w:p>
        </w:tc>
        <w:tc>
          <w:tcPr>
            <w:tcW w:w="3128"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r>
              <w:rPr>
                <w:rFonts w:hint="eastAsia" w:ascii="宋体" w:hAnsi="宋体" w:cs="宋体"/>
                <w:bCs/>
                <w:color w:val="auto"/>
                <w:szCs w:val="21"/>
              </w:rPr>
              <w:t>采购项目档案</w:t>
            </w:r>
          </w:p>
        </w:tc>
        <w:tc>
          <w:tcPr>
            <w:tcW w:w="2852"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r>
              <w:rPr>
                <w:rFonts w:hint="eastAsia" w:ascii="宋体" w:hAnsi="宋体" w:cs="宋体"/>
                <w:bCs/>
                <w:color w:val="auto"/>
                <w:szCs w:val="21"/>
              </w:rPr>
              <w:t>约300卷</w:t>
            </w:r>
          </w:p>
        </w:tc>
        <w:tc>
          <w:tcPr>
            <w:tcW w:w="1567"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1271"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r>
              <w:rPr>
                <w:rFonts w:hint="eastAsia" w:ascii="宋体" w:hAnsi="宋体" w:cs="宋体"/>
                <w:bCs/>
                <w:color w:val="auto"/>
                <w:szCs w:val="21"/>
              </w:rPr>
              <w:t>9</w:t>
            </w:r>
          </w:p>
        </w:tc>
        <w:tc>
          <w:tcPr>
            <w:tcW w:w="3128"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r>
              <w:rPr>
                <w:rFonts w:hint="eastAsia" w:ascii="宋体" w:hAnsi="宋体" w:cs="宋体"/>
                <w:bCs/>
                <w:color w:val="auto"/>
                <w:szCs w:val="21"/>
              </w:rPr>
              <w:t>档案数字化扫描</w:t>
            </w:r>
          </w:p>
        </w:tc>
        <w:tc>
          <w:tcPr>
            <w:tcW w:w="2852"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r>
              <w:rPr>
                <w:rFonts w:hint="eastAsia" w:ascii="宋体" w:hAnsi="宋体" w:cs="宋体"/>
                <w:bCs/>
                <w:color w:val="auto"/>
                <w:szCs w:val="21"/>
              </w:rPr>
              <w:t>约100000元/页</w:t>
            </w:r>
          </w:p>
        </w:tc>
        <w:tc>
          <w:tcPr>
            <w:tcW w:w="1567"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271"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r>
              <w:rPr>
                <w:rFonts w:hint="eastAsia" w:ascii="宋体" w:hAnsi="宋体" w:cs="宋体"/>
                <w:bCs/>
                <w:color w:val="auto"/>
                <w:szCs w:val="21"/>
              </w:rPr>
              <w:t>10</w:t>
            </w:r>
          </w:p>
        </w:tc>
        <w:tc>
          <w:tcPr>
            <w:tcW w:w="3128"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r>
              <w:rPr>
                <w:rFonts w:hint="eastAsia" w:ascii="宋体" w:hAnsi="宋体" w:cs="宋体"/>
                <w:bCs/>
                <w:color w:val="auto"/>
                <w:szCs w:val="21"/>
              </w:rPr>
              <w:t>图纸扫描</w:t>
            </w:r>
          </w:p>
        </w:tc>
        <w:tc>
          <w:tcPr>
            <w:tcW w:w="2852"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r>
              <w:rPr>
                <w:rFonts w:hint="eastAsia" w:ascii="宋体" w:hAnsi="宋体" w:cs="宋体"/>
                <w:bCs/>
                <w:color w:val="auto"/>
                <w:szCs w:val="21"/>
              </w:rPr>
              <w:t>约1000张</w:t>
            </w:r>
          </w:p>
        </w:tc>
        <w:tc>
          <w:tcPr>
            <w:tcW w:w="1567"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1271"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r>
              <w:rPr>
                <w:rFonts w:hint="eastAsia" w:ascii="宋体" w:hAnsi="宋体" w:cs="宋体"/>
                <w:bCs/>
                <w:color w:val="auto"/>
                <w:szCs w:val="21"/>
              </w:rPr>
              <w:t>11</w:t>
            </w:r>
          </w:p>
        </w:tc>
        <w:tc>
          <w:tcPr>
            <w:tcW w:w="3128"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r>
              <w:rPr>
                <w:rFonts w:hint="eastAsia" w:ascii="宋体" w:hAnsi="宋体" w:cs="宋体"/>
                <w:bCs/>
                <w:color w:val="auto"/>
                <w:szCs w:val="21"/>
              </w:rPr>
              <w:t>档案盒</w:t>
            </w:r>
          </w:p>
        </w:tc>
        <w:tc>
          <w:tcPr>
            <w:tcW w:w="2852"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r>
              <w:rPr>
                <w:rFonts w:hint="eastAsia" w:ascii="宋体" w:hAnsi="宋体" w:cs="宋体"/>
                <w:bCs/>
                <w:color w:val="auto"/>
                <w:szCs w:val="21"/>
              </w:rPr>
              <w:t>约1000个</w:t>
            </w:r>
          </w:p>
        </w:tc>
        <w:tc>
          <w:tcPr>
            <w:tcW w:w="1567"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1271"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r>
              <w:rPr>
                <w:rFonts w:hint="eastAsia" w:ascii="宋体" w:hAnsi="宋体" w:cs="宋体"/>
                <w:bCs/>
                <w:color w:val="auto"/>
                <w:szCs w:val="21"/>
              </w:rPr>
              <w:t>12</w:t>
            </w:r>
          </w:p>
        </w:tc>
        <w:tc>
          <w:tcPr>
            <w:tcW w:w="3128"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r>
              <w:rPr>
                <w:rFonts w:hint="eastAsia" w:ascii="宋体" w:hAnsi="宋体" w:cs="宋体"/>
                <w:bCs/>
                <w:color w:val="auto"/>
                <w:szCs w:val="21"/>
              </w:rPr>
              <w:t>卷皮纸</w:t>
            </w:r>
          </w:p>
        </w:tc>
        <w:tc>
          <w:tcPr>
            <w:tcW w:w="2852"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r>
              <w:rPr>
                <w:rFonts w:hint="eastAsia" w:ascii="宋体" w:hAnsi="宋体" w:cs="宋体"/>
                <w:bCs/>
                <w:color w:val="auto"/>
                <w:szCs w:val="21"/>
              </w:rPr>
              <w:t>约3000张</w:t>
            </w:r>
          </w:p>
        </w:tc>
        <w:tc>
          <w:tcPr>
            <w:tcW w:w="1567" w:type="dxa"/>
            <w:noWrap w:val="0"/>
            <w:vAlign w:val="center"/>
          </w:tcPr>
          <w:p>
            <w:pPr>
              <w:widowControl/>
              <w:adjustRightInd w:val="0"/>
              <w:snapToGrid w:val="0"/>
              <w:spacing w:line="360" w:lineRule="auto"/>
              <w:ind w:right="359" w:rightChars="171" w:firstLine="420" w:firstLineChars="200"/>
              <w:jc w:val="center"/>
              <w:rPr>
                <w:rFonts w:ascii="宋体" w:hAnsi="宋体" w:cs="宋体"/>
                <w:bCs/>
                <w:color w:val="auto"/>
                <w:szCs w:val="21"/>
              </w:rPr>
            </w:pPr>
          </w:p>
        </w:tc>
      </w:tr>
    </w:tbl>
    <w:p>
      <w:pPr>
        <w:widowControl/>
        <w:adjustRightInd w:val="0"/>
        <w:snapToGrid w:val="0"/>
        <w:spacing w:line="360" w:lineRule="auto"/>
        <w:ind w:right="359" w:rightChars="171" w:firstLine="422" w:firstLineChars="200"/>
        <w:rPr>
          <w:rFonts w:hint="eastAsia" w:ascii="宋体" w:hAnsi="宋体" w:cs="宋体"/>
          <w:b/>
          <w:color w:val="auto"/>
          <w:szCs w:val="21"/>
        </w:rPr>
      </w:pPr>
      <w:r>
        <w:rPr>
          <w:rFonts w:hint="eastAsia" w:ascii="宋体" w:hAnsi="宋体" w:cs="宋体"/>
          <w:b/>
          <w:color w:val="auto"/>
          <w:szCs w:val="21"/>
        </w:rPr>
        <w:t>（四）</w:t>
      </w:r>
      <w:r>
        <w:rPr>
          <w:rFonts w:hint="eastAsia" w:ascii="宋体" w:hAnsi="宋体"/>
          <w:b/>
          <w:color w:val="auto"/>
          <w:szCs w:val="21"/>
        </w:rPr>
        <w:t>档案整理及数字化服务要求</w:t>
      </w:r>
    </w:p>
    <w:p>
      <w:pPr>
        <w:widowControl/>
        <w:adjustRightInd w:val="0"/>
        <w:snapToGrid w:val="0"/>
        <w:spacing w:line="360" w:lineRule="auto"/>
        <w:ind w:right="359" w:rightChars="171" w:firstLine="420" w:firstLineChars="200"/>
        <w:rPr>
          <w:rFonts w:hint="eastAsia" w:ascii="宋体" w:hAnsi="宋体" w:cs="宋体"/>
          <w:bCs/>
          <w:color w:val="auto"/>
          <w:szCs w:val="21"/>
        </w:rPr>
      </w:pPr>
      <w:r>
        <w:rPr>
          <w:rFonts w:hint="eastAsia" w:ascii="宋体" w:hAnsi="宋体" w:cs="宋体"/>
          <w:bCs/>
          <w:color w:val="auto"/>
          <w:szCs w:val="21"/>
        </w:rPr>
        <w:t>1.档案整理及数字化范围：重点规范整理及数字化医院现存应该归档的文书档案、科技档案（基建档案、设备档案、科研档案）、声像档案、实物档案、专题档案、采购项目档案等。</w:t>
      </w:r>
    </w:p>
    <w:p>
      <w:pPr>
        <w:widowControl/>
        <w:adjustRightInd w:val="0"/>
        <w:snapToGrid w:val="0"/>
        <w:spacing w:line="360" w:lineRule="auto"/>
        <w:ind w:right="359" w:rightChars="171" w:firstLine="420" w:firstLineChars="200"/>
        <w:rPr>
          <w:rFonts w:hint="eastAsia" w:ascii="宋体" w:hAnsi="宋体" w:cs="宋体"/>
          <w:bCs/>
          <w:color w:val="auto"/>
          <w:szCs w:val="21"/>
        </w:rPr>
      </w:pPr>
      <w:r>
        <w:rPr>
          <w:rFonts w:hint="eastAsia" w:ascii="宋体" w:hAnsi="宋体" w:cs="宋体"/>
          <w:bCs/>
          <w:color w:val="auto"/>
          <w:szCs w:val="21"/>
        </w:rPr>
        <w:t>2.操作流程主要包括：档案接收核查整理（包括区分归档和不归档文件、核查、分类、去杂物、排序、托裱、修复已损毁文件、信息录入、目录数据建立及完善等）扫描前处理数字化扫描（平板扫描、图像处理）数据存储与合并数据挂接质检原件装订、归还移交验收。</w:t>
      </w:r>
    </w:p>
    <w:p>
      <w:pPr>
        <w:widowControl/>
        <w:adjustRightInd w:val="0"/>
        <w:snapToGrid w:val="0"/>
        <w:spacing w:line="360" w:lineRule="auto"/>
        <w:ind w:right="359" w:rightChars="171" w:firstLine="420" w:firstLineChars="200"/>
        <w:rPr>
          <w:rFonts w:hint="eastAsia" w:ascii="宋体" w:hAnsi="宋体" w:cs="宋体"/>
          <w:bCs/>
          <w:color w:val="auto"/>
          <w:szCs w:val="21"/>
        </w:rPr>
      </w:pPr>
      <w:r>
        <w:rPr>
          <w:rFonts w:hint="eastAsia" w:ascii="宋体" w:hAnsi="宋体" w:cs="宋体"/>
          <w:bCs/>
          <w:color w:val="auto"/>
          <w:szCs w:val="21"/>
        </w:rPr>
        <w:t>3.投标人做好加工现场的安全保密工作，所有工作人员（以下说明的“工作人员”均指管理人员和工作人员）必须严格遵守《中华人民共和国保密法》、《保密守则》以及《中华人民共和国档案法》等有关规定，不得以任何方式对外泄露档案信息的内容。</w:t>
      </w:r>
    </w:p>
    <w:p>
      <w:pPr>
        <w:widowControl/>
        <w:adjustRightInd w:val="0"/>
        <w:snapToGrid w:val="0"/>
        <w:spacing w:line="360" w:lineRule="auto"/>
        <w:ind w:right="359" w:rightChars="171" w:firstLine="420" w:firstLineChars="200"/>
        <w:rPr>
          <w:rFonts w:hint="eastAsia" w:ascii="宋体" w:hAnsi="宋体" w:cs="宋体"/>
          <w:bCs/>
          <w:color w:val="auto"/>
          <w:szCs w:val="21"/>
        </w:rPr>
      </w:pPr>
      <w:r>
        <w:rPr>
          <w:rFonts w:hint="eastAsia" w:ascii="宋体" w:hAnsi="宋体" w:cs="宋体"/>
          <w:bCs/>
          <w:color w:val="auto"/>
          <w:szCs w:val="21"/>
        </w:rPr>
        <w:t>4.档案原件处理完成后必须立即原样归还，不得损坏和丢失档案原件；不得私自复制任何档案文件，不得将复制的档案文件偷带出工作场所。</w:t>
      </w:r>
    </w:p>
    <w:p>
      <w:pPr>
        <w:widowControl/>
        <w:adjustRightInd w:val="0"/>
        <w:snapToGrid w:val="0"/>
        <w:spacing w:line="360" w:lineRule="auto"/>
        <w:ind w:right="359" w:rightChars="171" w:firstLine="422" w:firstLineChars="200"/>
        <w:rPr>
          <w:rFonts w:ascii="宋体" w:hAnsi="宋体" w:cs="宋体"/>
          <w:b/>
          <w:color w:val="auto"/>
          <w:szCs w:val="21"/>
        </w:rPr>
      </w:pPr>
      <w:r>
        <w:rPr>
          <w:rFonts w:hint="eastAsia" w:ascii="宋体" w:hAnsi="宋体" w:cs="宋体"/>
          <w:b/>
          <w:color w:val="auto"/>
          <w:szCs w:val="21"/>
        </w:rPr>
        <w:t>（五）售后及其他要求</w:t>
      </w:r>
    </w:p>
    <w:p>
      <w:pPr>
        <w:spacing w:line="360" w:lineRule="auto"/>
        <w:ind w:firstLine="420" w:firstLineChars="200"/>
        <w:rPr>
          <w:rFonts w:ascii="宋体" w:hAnsi="宋体" w:cs="宋体"/>
          <w:color w:val="auto"/>
          <w:szCs w:val="21"/>
        </w:rPr>
      </w:pPr>
      <w:r>
        <w:rPr>
          <w:rFonts w:hint="eastAsia" w:ascii="宋体" w:hAnsi="宋体" w:cs="宋体"/>
          <w:color w:val="auto"/>
          <w:szCs w:val="21"/>
        </w:rPr>
        <w:t>1.</w:t>
      </w:r>
      <w:r>
        <w:rPr>
          <w:rFonts w:hint="eastAsia" w:ascii="宋体" w:hAnsi="宋体" w:cs="宋体"/>
          <w:bCs/>
          <w:color w:val="auto"/>
          <w:szCs w:val="21"/>
        </w:rPr>
        <w:t>投标人应在合同签订</w:t>
      </w:r>
      <w:r>
        <w:rPr>
          <w:rFonts w:ascii="宋体" w:hAnsi="宋体" w:cs="宋体"/>
          <w:bCs/>
          <w:color w:val="auto"/>
          <w:szCs w:val="21"/>
        </w:rPr>
        <w:t>后</w:t>
      </w:r>
      <w:r>
        <w:rPr>
          <w:rFonts w:hint="eastAsia" w:ascii="宋体" w:hAnsi="宋体" w:cs="宋体"/>
          <w:bCs/>
          <w:color w:val="auto"/>
          <w:szCs w:val="21"/>
        </w:rPr>
        <w:t>3个月</w:t>
      </w:r>
      <w:r>
        <w:rPr>
          <w:rFonts w:ascii="宋体" w:hAnsi="宋体" w:cs="宋体"/>
          <w:bCs/>
          <w:color w:val="auto"/>
          <w:szCs w:val="21"/>
        </w:rPr>
        <w:t>内</w:t>
      </w:r>
      <w:r>
        <w:rPr>
          <w:rFonts w:hint="eastAsia" w:ascii="宋体" w:hAnsi="宋体" w:cs="宋体"/>
          <w:bCs/>
          <w:color w:val="auto"/>
          <w:szCs w:val="21"/>
        </w:rPr>
        <w:t>完成所有在库历史档案的整理及数字化加工服务工作。</w:t>
      </w:r>
    </w:p>
    <w:p>
      <w:pPr>
        <w:spacing w:line="360" w:lineRule="auto"/>
        <w:ind w:firstLine="420" w:firstLineChars="200"/>
        <w:rPr>
          <w:rFonts w:ascii="宋体" w:hAnsi="宋体" w:cs="宋体"/>
          <w:bCs/>
          <w:color w:val="auto"/>
          <w:szCs w:val="21"/>
        </w:rPr>
      </w:pPr>
      <w:r>
        <w:rPr>
          <w:rFonts w:hint="eastAsia" w:ascii="宋体" w:hAnsi="宋体" w:cs="宋体"/>
          <w:color w:val="auto"/>
          <w:szCs w:val="21"/>
        </w:rPr>
        <w:t>2.</w:t>
      </w:r>
      <w:r>
        <w:rPr>
          <w:rFonts w:hint="eastAsia" w:ascii="宋体" w:hAnsi="宋体" w:cs="宋体"/>
          <w:bCs/>
          <w:color w:val="auto"/>
          <w:szCs w:val="21"/>
        </w:rPr>
        <w:t>投标人提供2年免费的售后服务。</w:t>
      </w:r>
    </w:p>
    <w:p>
      <w:pPr>
        <w:spacing w:line="360" w:lineRule="auto"/>
        <w:ind w:firstLine="420" w:firstLineChars="200"/>
        <w:rPr>
          <w:color w:val="auto"/>
        </w:rPr>
      </w:pPr>
      <w:r>
        <w:rPr>
          <w:rFonts w:hint="eastAsia" w:ascii="宋体" w:hAnsi="宋体" w:cs="宋体"/>
          <w:color w:val="auto"/>
          <w:szCs w:val="21"/>
        </w:rPr>
        <w:t>3.</w:t>
      </w:r>
      <w:r>
        <w:rPr>
          <w:rFonts w:hint="eastAsia"/>
          <w:color w:val="auto"/>
        </w:rPr>
        <w:t>中标人在本项目的所有的档案整理归档归属于中国医学科学院阜外医院深圳医院。</w:t>
      </w:r>
    </w:p>
    <w:p>
      <w:pPr>
        <w:widowControl/>
        <w:adjustRightInd w:val="0"/>
        <w:snapToGrid w:val="0"/>
        <w:spacing w:line="360" w:lineRule="auto"/>
        <w:ind w:right="359" w:rightChars="171" w:firstLine="420" w:firstLineChars="200"/>
        <w:rPr>
          <w:rFonts w:hint="eastAsia" w:ascii="宋体" w:hAnsi="宋体" w:cs="宋体"/>
          <w:b/>
          <w:color w:val="auto"/>
          <w:sz w:val="28"/>
          <w:szCs w:val="28"/>
          <w:shd w:val="clear" w:color="FFFFFF" w:fill="D9D9D9"/>
        </w:rPr>
      </w:pPr>
      <w:r>
        <w:rPr>
          <w:rFonts w:hint="eastAsia" w:ascii="宋体" w:hAnsi="宋体" w:cs="宋体"/>
          <w:bCs/>
          <w:color w:val="auto"/>
          <w:szCs w:val="21"/>
        </w:rPr>
        <w:br w:type="page"/>
      </w:r>
      <w:r>
        <w:rPr>
          <w:rFonts w:hint="eastAsia" w:ascii="宋体" w:hAnsi="宋体" w:cs="宋体"/>
          <w:b/>
          <w:color w:val="auto"/>
          <w:sz w:val="28"/>
          <w:szCs w:val="28"/>
        </w:rPr>
        <w:t>二.商务要求：</w:t>
      </w:r>
    </w:p>
    <w:p>
      <w:pPr>
        <w:tabs>
          <w:tab w:val="left" w:pos="540"/>
          <w:tab w:val="left" w:pos="567"/>
        </w:tabs>
        <w:spacing w:line="360" w:lineRule="auto"/>
        <w:jc w:val="left"/>
        <w:outlineLvl w:val="0"/>
        <w:rPr>
          <w:rFonts w:hint="eastAsia" w:ascii="宋体" w:hAnsi="宋体" w:cs="宋体"/>
          <w:b/>
          <w:bCs/>
          <w:color w:val="auto"/>
          <w:szCs w:val="21"/>
        </w:rPr>
      </w:pPr>
      <w:r>
        <w:rPr>
          <w:rFonts w:hint="eastAsia" w:ascii="宋体" w:hAnsi="宋体" w:cs="宋体"/>
          <w:b/>
          <w:bCs/>
          <w:color w:val="auto"/>
          <w:szCs w:val="21"/>
        </w:rPr>
        <w:t>（一）*服务期限：</w:t>
      </w:r>
    </w:p>
    <w:p>
      <w:pPr>
        <w:tabs>
          <w:tab w:val="left" w:pos="540"/>
          <w:tab w:val="left" w:pos="567"/>
        </w:tabs>
        <w:spacing w:line="360" w:lineRule="auto"/>
        <w:ind w:firstLine="422" w:firstLineChars="201"/>
        <w:jc w:val="left"/>
        <w:rPr>
          <w:rFonts w:hint="eastAsia" w:ascii="宋体" w:hAnsi="宋体" w:cs="宋体"/>
          <w:color w:val="auto"/>
          <w:szCs w:val="21"/>
        </w:rPr>
      </w:pPr>
      <w:r>
        <w:rPr>
          <w:rFonts w:hint="eastAsia" w:ascii="宋体" w:hAnsi="宋体" w:cs="宋体"/>
          <w:color w:val="auto"/>
          <w:szCs w:val="21"/>
        </w:rPr>
        <w:t>签订合同之日起三个月内。</w:t>
      </w:r>
    </w:p>
    <w:p>
      <w:pPr>
        <w:tabs>
          <w:tab w:val="left" w:pos="540"/>
          <w:tab w:val="left" w:pos="567"/>
        </w:tabs>
        <w:spacing w:line="360" w:lineRule="auto"/>
        <w:jc w:val="left"/>
        <w:outlineLvl w:val="0"/>
        <w:rPr>
          <w:rFonts w:hint="eastAsia" w:ascii="宋体" w:hAnsi="宋体" w:cs="宋体"/>
          <w:b/>
          <w:bCs/>
          <w:color w:val="auto"/>
          <w:szCs w:val="21"/>
        </w:rPr>
      </w:pPr>
      <w:r>
        <w:rPr>
          <w:rFonts w:hint="eastAsia" w:ascii="宋体" w:hAnsi="宋体" w:cs="宋体"/>
          <w:b/>
          <w:bCs/>
          <w:color w:val="auto"/>
          <w:szCs w:val="21"/>
        </w:rPr>
        <w:t>（二）*付款方式：</w:t>
      </w:r>
    </w:p>
    <w:p>
      <w:pPr>
        <w:tabs>
          <w:tab w:val="left" w:pos="540"/>
          <w:tab w:val="left" w:pos="567"/>
        </w:tabs>
        <w:spacing w:line="360" w:lineRule="auto"/>
        <w:ind w:firstLine="422" w:firstLineChars="201"/>
        <w:jc w:val="left"/>
        <w:rPr>
          <w:rFonts w:ascii="宋体" w:hAnsi="宋体" w:cs="宋体"/>
          <w:color w:val="auto"/>
          <w:szCs w:val="21"/>
        </w:rPr>
      </w:pPr>
      <w:r>
        <w:rPr>
          <w:rFonts w:hint="eastAsia" w:ascii="宋体" w:hAnsi="宋体" w:cs="宋体"/>
          <w:color w:val="auto"/>
          <w:szCs w:val="21"/>
        </w:rPr>
        <w:t>1.合同签订后30日内，采购单位向中标单位支付合同总价20%的款项。</w:t>
      </w:r>
    </w:p>
    <w:p>
      <w:pPr>
        <w:tabs>
          <w:tab w:val="left" w:pos="540"/>
          <w:tab w:val="left" w:pos="567"/>
        </w:tabs>
        <w:spacing w:line="360" w:lineRule="auto"/>
        <w:ind w:firstLine="422" w:firstLineChars="201"/>
        <w:jc w:val="left"/>
        <w:rPr>
          <w:rFonts w:ascii="宋体" w:hAnsi="宋体" w:cs="宋体"/>
          <w:color w:val="auto"/>
          <w:szCs w:val="21"/>
        </w:rPr>
      </w:pPr>
      <w:r>
        <w:rPr>
          <w:rFonts w:hint="eastAsia" w:ascii="宋体" w:hAnsi="宋体" w:cs="宋体"/>
          <w:color w:val="auto"/>
          <w:szCs w:val="21"/>
        </w:rPr>
        <w:t>2.中标单位完成项目工作70%后，采购单位向中标单位支付合同总价60%的款项。</w:t>
      </w:r>
    </w:p>
    <w:p>
      <w:pPr>
        <w:tabs>
          <w:tab w:val="left" w:pos="540"/>
          <w:tab w:val="left" w:pos="567"/>
        </w:tabs>
        <w:spacing w:line="360" w:lineRule="auto"/>
        <w:ind w:firstLine="422" w:firstLineChars="201"/>
        <w:jc w:val="left"/>
        <w:rPr>
          <w:rFonts w:ascii="宋体" w:hAnsi="宋体" w:cs="宋体"/>
          <w:color w:val="auto"/>
          <w:szCs w:val="21"/>
        </w:rPr>
      </w:pPr>
      <w:r>
        <w:rPr>
          <w:rFonts w:hint="eastAsia" w:ascii="宋体" w:hAnsi="宋体" w:cs="宋体"/>
          <w:color w:val="auto"/>
          <w:szCs w:val="21"/>
        </w:rPr>
        <w:t>3.余款在中标单位工作完成并经采购单位验收合格后60个工作日内付清。</w:t>
      </w:r>
    </w:p>
    <w:p>
      <w:pPr>
        <w:pStyle w:val="5"/>
        <w:spacing w:line="360" w:lineRule="auto"/>
        <w:ind w:firstLine="0"/>
        <w:outlineLvl w:val="0"/>
        <w:rPr>
          <w:rFonts w:hint="eastAsia" w:ascii="宋体" w:hAnsi="宋体" w:cs="宋体"/>
          <w:color w:val="auto"/>
          <w:szCs w:val="21"/>
        </w:rPr>
      </w:pPr>
      <w:r>
        <w:rPr>
          <w:rFonts w:hint="eastAsia" w:ascii="宋体" w:hAnsi="宋体" w:cs="宋体"/>
          <w:b/>
          <w:bCs/>
          <w:color w:val="auto"/>
          <w:szCs w:val="21"/>
        </w:rPr>
        <w:t>（三）投标报价：</w:t>
      </w:r>
    </w:p>
    <w:p>
      <w:pPr>
        <w:pStyle w:val="5"/>
        <w:spacing w:line="360" w:lineRule="auto"/>
        <w:ind w:firstLine="422" w:firstLineChars="201"/>
        <w:rPr>
          <w:rFonts w:ascii="宋体" w:hAnsi="宋体" w:cs="宋体"/>
          <w:color w:val="auto"/>
          <w:szCs w:val="21"/>
        </w:rPr>
      </w:pPr>
      <w:r>
        <w:rPr>
          <w:rFonts w:hint="eastAsia" w:ascii="宋体" w:hAnsi="宋体" w:cs="宋体"/>
          <w:color w:val="auto"/>
          <w:szCs w:val="21"/>
        </w:rPr>
        <w:t>1.本项目服务费采用包干制，应包括服务成本、法定税费和企业的利润。由企业根据招标文件所提供的资料自行测算投标报价；一经中标，投标报价总价作为中标人与采购人签定的合同金额，合同期限内不做调整。</w:t>
      </w:r>
    </w:p>
    <w:p>
      <w:pPr>
        <w:pStyle w:val="5"/>
        <w:spacing w:line="360" w:lineRule="auto"/>
        <w:ind w:firstLine="422" w:firstLineChars="201"/>
        <w:rPr>
          <w:rFonts w:ascii="宋体" w:hAnsi="宋体" w:cs="宋体"/>
          <w:color w:val="auto"/>
          <w:szCs w:val="21"/>
        </w:rPr>
      </w:pPr>
      <w:r>
        <w:rPr>
          <w:rFonts w:hint="eastAsia" w:ascii="宋体" w:hAnsi="宋体" w:cs="宋体"/>
          <w:color w:val="auto"/>
          <w:szCs w:val="21"/>
        </w:rPr>
        <w:t>2.投标人不得以低于成本的报价竞标；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w:t>
      </w:r>
    </w:p>
    <w:p>
      <w:pPr>
        <w:spacing w:line="300" w:lineRule="auto"/>
        <w:rPr>
          <w:rFonts w:hint="eastAsia" w:ascii="宋体" w:hAnsi="宋体" w:cs="宋体"/>
          <w:b/>
          <w:color w:val="auto"/>
          <w:szCs w:val="21"/>
        </w:rPr>
      </w:pPr>
    </w:p>
    <w:p>
      <w:pPr>
        <w:pStyle w:val="6"/>
        <w:rPr>
          <w:rFonts w:hint="eastAsia" w:ascii="宋体" w:hAnsi="宋体" w:cs="宋体"/>
          <w:b/>
          <w:color w:val="auto"/>
          <w:szCs w:val="21"/>
        </w:rPr>
      </w:pPr>
    </w:p>
    <w:p>
      <w:pPr>
        <w:pStyle w:val="6"/>
        <w:rPr>
          <w:rFonts w:hint="eastAsia" w:ascii="宋体" w:hAnsi="宋体" w:cs="宋体"/>
          <w:b/>
          <w:color w:val="auto"/>
          <w:szCs w:val="21"/>
        </w:rPr>
      </w:pPr>
    </w:p>
    <w:p>
      <w:pPr>
        <w:pStyle w:val="6"/>
        <w:rPr>
          <w:rFonts w:hint="eastAsia" w:ascii="宋体" w:hAnsi="宋体" w:cs="宋体"/>
          <w:b/>
          <w:color w:val="auto"/>
          <w:szCs w:val="21"/>
        </w:rPr>
      </w:pPr>
    </w:p>
    <w:p>
      <w:pPr>
        <w:pStyle w:val="6"/>
        <w:rPr>
          <w:rFonts w:hint="eastAsia" w:ascii="宋体" w:hAnsi="宋体" w:cs="宋体"/>
          <w:b/>
          <w:color w:val="auto"/>
          <w:szCs w:val="21"/>
        </w:rPr>
      </w:pPr>
    </w:p>
    <w:p>
      <w:pPr>
        <w:pStyle w:val="6"/>
        <w:rPr>
          <w:rFonts w:hint="eastAsia" w:ascii="宋体" w:hAnsi="宋体" w:cs="宋体"/>
          <w:b/>
          <w:color w:val="auto"/>
          <w:szCs w:val="21"/>
        </w:rPr>
      </w:pPr>
    </w:p>
    <w:p>
      <w:pPr>
        <w:pStyle w:val="6"/>
        <w:rPr>
          <w:rFonts w:hint="eastAsia" w:ascii="宋体" w:hAnsi="宋体" w:cs="宋体"/>
          <w:b/>
          <w:color w:val="auto"/>
          <w:szCs w:val="21"/>
        </w:rPr>
      </w:pPr>
    </w:p>
    <w:p>
      <w:pPr>
        <w:spacing w:line="300" w:lineRule="auto"/>
        <w:rPr>
          <w:rFonts w:hint="eastAsia" w:ascii="宋体" w:hAnsi="宋体" w:cs="宋体"/>
          <w:b/>
          <w:color w:val="auto"/>
          <w:szCs w:val="21"/>
        </w:rPr>
      </w:pPr>
      <w:r>
        <w:rPr>
          <w:rFonts w:hint="eastAsia" w:ascii="宋体" w:hAnsi="宋体" w:cs="宋体"/>
          <w:b/>
          <w:color w:val="auto"/>
          <w:szCs w:val="21"/>
        </w:rPr>
        <w:t>注：</w:t>
      </w:r>
    </w:p>
    <w:p>
      <w:pPr>
        <w:numPr>
          <w:ilvl w:val="0"/>
          <w:numId w:val="1"/>
        </w:numPr>
        <w:tabs>
          <w:tab w:val="left" w:pos="142"/>
          <w:tab w:val="left" w:pos="425"/>
          <w:tab w:val="left" w:pos="567"/>
          <w:tab w:val="left" w:pos="709"/>
        </w:tabs>
        <w:spacing w:line="300" w:lineRule="auto"/>
        <w:rPr>
          <w:rFonts w:hint="eastAsia" w:ascii="宋体" w:hAnsi="宋体" w:cs="宋体"/>
          <w:b/>
          <w:bCs/>
          <w:color w:val="auto"/>
          <w:szCs w:val="21"/>
          <w:lang w:val="zh-CN"/>
        </w:rPr>
      </w:pPr>
      <w:r>
        <w:rPr>
          <w:rFonts w:hint="eastAsia" w:ascii="宋体" w:hAnsi="宋体" w:cs="宋体"/>
          <w:b/>
          <w:bCs/>
          <w:color w:val="auto"/>
          <w:szCs w:val="21"/>
          <w:u w:val="single"/>
        </w:rPr>
        <w:t>本项目最高预算价为人民币叁拾万元整（¥300,000.00），超出此预算的投标作废标处理</w:t>
      </w:r>
      <w:r>
        <w:rPr>
          <w:rFonts w:hint="eastAsia" w:ascii="宋体" w:hAnsi="宋体" w:cs="宋体"/>
          <w:b/>
          <w:bCs/>
          <w:color w:val="auto"/>
          <w:szCs w:val="21"/>
          <w:lang w:val="zh-CN"/>
        </w:rPr>
        <w:t>。</w:t>
      </w:r>
    </w:p>
    <w:p>
      <w:pPr>
        <w:numPr>
          <w:ilvl w:val="0"/>
          <w:numId w:val="1"/>
        </w:numPr>
        <w:tabs>
          <w:tab w:val="left" w:pos="142"/>
          <w:tab w:val="left" w:pos="425"/>
          <w:tab w:val="left" w:pos="709"/>
        </w:tabs>
        <w:spacing w:line="300" w:lineRule="auto"/>
        <w:rPr>
          <w:rFonts w:hint="eastAsia" w:ascii="宋体" w:hAnsi="宋体" w:cs="宋体"/>
          <w:b/>
          <w:bCs/>
          <w:color w:val="auto"/>
          <w:szCs w:val="21"/>
          <w:lang w:val="zh-CN"/>
        </w:rPr>
      </w:pPr>
      <w:r>
        <w:rPr>
          <w:rFonts w:hint="eastAsia" w:ascii="宋体" w:hAnsi="宋体" w:cs="宋体"/>
          <w:b/>
          <w:bCs/>
          <w:color w:val="auto"/>
          <w:szCs w:val="21"/>
          <w:lang w:val="zh-CN"/>
        </w:rPr>
        <w:t>本《用户需求书》打“*”的条款必须满足，否则作废标处理。</w:t>
      </w:r>
    </w:p>
    <w:p>
      <w:pPr>
        <w:numPr>
          <w:ilvl w:val="0"/>
          <w:numId w:val="1"/>
        </w:numPr>
        <w:tabs>
          <w:tab w:val="left" w:pos="142"/>
          <w:tab w:val="left" w:pos="425"/>
          <w:tab w:val="left" w:pos="567"/>
          <w:tab w:val="left" w:pos="709"/>
        </w:tabs>
        <w:spacing w:line="300" w:lineRule="auto"/>
        <w:rPr>
          <w:rFonts w:hint="eastAsia" w:ascii="宋体" w:hAnsi="宋体" w:cs="宋体"/>
          <w:b/>
          <w:bCs/>
          <w:color w:val="auto"/>
          <w:szCs w:val="21"/>
        </w:rPr>
      </w:pPr>
      <w:r>
        <w:rPr>
          <w:rFonts w:hint="eastAsia" w:ascii="宋体" w:hAnsi="宋体" w:cs="宋体"/>
          <w:b/>
          <w:bCs/>
          <w:color w:val="auto"/>
          <w:szCs w:val="21"/>
        </w:rPr>
        <w:t>当招标文件中出现前后表述不一致的时候，以招标文件中对投标人责任规定较严格的为准。</w:t>
      </w:r>
    </w:p>
    <w:p>
      <w:pPr>
        <w:numPr>
          <w:ilvl w:val="0"/>
          <w:numId w:val="1"/>
        </w:numPr>
        <w:tabs>
          <w:tab w:val="left" w:pos="142"/>
          <w:tab w:val="left" w:pos="425"/>
          <w:tab w:val="left" w:pos="567"/>
          <w:tab w:val="left" w:pos="709"/>
        </w:tabs>
        <w:spacing w:line="300" w:lineRule="auto"/>
        <w:rPr>
          <w:b/>
          <w:bCs/>
          <w:color w:val="auto"/>
        </w:rPr>
      </w:pPr>
      <w:r>
        <w:rPr>
          <w:rFonts w:hint="eastAsia" w:ascii="宋体" w:hAnsi="宋体" w:cs="宋体"/>
          <w:b/>
          <w:bCs/>
          <w:color w:val="auto"/>
          <w:szCs w:val="21"/>
        </w:rPr>
        <w:t>当投标文件中出现前后表述不一致的时候，以投标文件中对投标人责任规定较严格的为准。</w:t>
      </w:r>
    </w:p>
    <w:p>
      <w:pPr>
        <w:spacing w:after="312" w:afterLines="100" w:line="300" w:lineRule="auto"/>
        <w:jc w:val="center"/>
        <w:outlineLvl w:val="0"/>
        <w:rPr>
          <w:rFonts w:ascii="宋体" w:hAnsi="宋体"/>
          <w:b/>
          <w:bCs/>
          <w:color w:val="auto"/>
          <w:sz w:val="32"/>
          <w:szCs w:val="32"/>
        </w:rPr>
      </w:pPr>
      <w:r>
        <w:rPr>
          <w:rFonts w:hint="eastAsia" w:ascii="宋体" w:hAnsi="宋体"/>
          <w:b/>
          <w:bCs/>
          <w:color w:val="auto"/>
          <w:sz w:val="32"/>
          <w:szCs w:val="32"/>
        </w:rPr>
        <w:br w:type="page"/>
      </w:r>
      <w:r>
        <w:rPr>
          <w:rFonts w:hint="eastAsia" w:ascii="宋体" w:hAnsi="宋体"/>
          <w:b/>
          <w:bCs/>
          <w:color w:val="auto"/>
          <w:sz w:val="32"/>
          <w:szCs w:val="32"/>
        </w:rPr>
        <w:t>第五篇  投标文件格式</w:t>
      </w:r>
      <w:bookmarkStart w:id="1" w:name="_Toc3968323"/>
    </w:p>
    <w:bookmarkEnd w:id="1"/>
    <w:p>
      <w:pPr>
        <w:spacing w:line="300" w:lineRule="auto"/>
        <w:jc w:val="left"/>
        <w:rPr>
          <w:rFonts w:ascii="黑体"/>
          <w:color w:val="auto"/>
        </w:rPr>
      </w:pPr>
    </w:p>
    <w:p>
      <w:pPr>
        <w:spacing w:before="100" w:beforeAutospacing="1" w:after="100" w:afterAutospacing="1" w:line="300" w:lineRule="auto"/>
        <w:outlineLvl w:val="0"/>
        <w:rPr>
          <w:rFonts w:ascii="宋体" w:hAnsi="宋体"/>
          <w:b/>
          <w:color w:val="auto"/>
          <w:sz w:val="28"/>
        </w:rPr>
      </w:pPr>
      <w:r>
        <w:rPr>
          <w:rFonts w:hint="eastAsia" w:ascii="宋体" w:hAnsi="宋体"/>
          <w:b/>
          <w:color w:val="auto"/>
          <w:sz w:val="28"/>
        </w:rPr>
        <w:t>1、投标一览表格式</w:t>
      </w:r>
    </w:p>
    <w:p>
      <w:pPr>
        <w:spacing w:line="300" w:lineRule="auto"/>
        <w:rPr>
          <w:rFonts w:ascii="宋体" w:hAnsi="宋体"/>
          <w:b/>
          <w:color w:val="auto"/>
          <w:sz w:val="28"/>
        </w:rPr>
      </w:pPr>
      <w:r>
        <w:rPr>
          <w:rFonts w:hint="eastAsia" w:ascii="宋体" w:hAnsi="宋体"/>
          <w:b/>
          <w:color w:val="auto"/>
          <w:sz w:val="28"/>
        </w:rPr>
        <w:t>1.</w:t>
      </w:r>
      <w:r>
        <w:rPr>
          <w:rFonts w:ascii="宋体" w:hAnsi="宋体"/>
          <w:b/>
          <w:color w:val="auto"/>
          <w:sz w:val="28"/>
        </w:rPr>
        <w:t>1</w:t>
      </w:r>
      <w:r>
        <w:rPr>
          <w:rFonts w:hint="eastAsia" w:ascii="宋体" w:hAnsi="宋体"/>
          <w:b/>
          <w:color w:val="auto"/>
          <w:sz w:val="28"/>
        </w:rPr>
        <w:t xml:space="preserve">  投标一览表格式</w:t>
      </w:r>
    </w:p>
    <w:p>
      <w:pPr>
        <w:pStyle w:val="8"/>
        <w:spacing w:line="300" w:lineRule="auto"/>
        <w:jc w:val="center"/>
        <w:rPr>
          <w:b/>
          <w:color w:val="auto"/>
          <w:sz w:val="28"/>
        </w:rPr>
      </w:pPr>
      <w:r>
        <w:rPr>
          <w:rFonts w:hint="eastAsia"/>
          <w:b/>
          <w:color w:val="auto"/>
          <w:sz w:val="28"/>
        </w:rPr>
        <w:t>投标一览表</w:t>
      </w:r>
    </w:p>
    <w:p>
      <w:pPr>
        <w:pStyle w:val="8"/>
        <w:spacing w:line="300" w:lineRule="auto"/>
        <w:rPr>
          <w:color w:val="auto"/>
        </w:rPr>
      </w:pPr>
      <w:r>
        <w:rPr>
          <w:rFonts w:hint="eastAsia"/>
          <w:color w:val="auto"/>
        </w:rPr>
        <w:t>招标编号：</w:t>
      </w:r>
    </w:p>
    <w:p>
      <w:pPr>
        <w:pStyle w:val="8"/>
        <w:spacing w:line="300" w:lineRule="auto"/>
        <w:jc w:val="right"/>
        <w:rPr>
          <w:rFonts w:hAnsi="宋体"/>
          <w:color w:val="auto"/>
        </w:rPr>
      </w:pPr>
      <w:r>
        <w:rPr>
          <w:rFonts w:hint="eastAsia" w:hAnsi="宋体"/>
          <w:color w:val="auto"/>
        </w:rPr>
        <w:t>[价格单位：（人民币）元]</w:t>
      </w:r>
    </w:p>
    <w:tbl>
      <w:tblPr>
        <w:tblStyle w:val="1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2"/>
        <w:gridCol w:w="962"/>
        <w:gridCol w:w="3030"/>
        <w:gridCol w:w="189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trPr>
        <w:tc>
          <w:tcPr>
            <w:tcW w:w="2394" w:type="dxa"/>
            <w:gridSpan w:val="2"/>
            <w:noWrap w:val="0"/>
            <w:vAlign w:val="top"/>
          </w:tcPr>
          <w:p>
            <w:pPr>
              <w:spacing w:line="300" w:lineRule="auto"/>
              <w:jc w:val="center"/>
              <w:rPr>
                <w:rFonts w:ascii="宋体" w:hAnsi="宋体" w:cs="宋体"/>
                <w:b/>
                <w:color w:val="auto"/>
                <w:sz w:val="24"/>
              </w:rPr>
            </w:pPr>
            <w:r>
              <w:rPr>
                <w:rFonts w:hint="eastAsia" w:ascii="宋体" w:hAnsi="宋体" w:cs="宋体"/>
                <w:b/>
                <w:color w:val="auto"/>
                <w:sz w:val="24"/>
              </w:rPr>
              <w:t>项目名称</w:t>
            </w:r>
          </w:p>
        </w:tc>
        <w:tc>
          <w:tcPr>
            <w:tcW w:w="3030" w:type="dxa"/>
            <w:noWrap w:val="0"/>
            <w:vAlign w:val="top"/>
          </w:tcPr>
          <w:p>
            <w:pPr>
              <w:spacing w:line="300" w:lineRule="auto"/>
              <w:jc w:val="center"/>
              <w:rPr>
                <w:rFonts w:ascii="宋体" w:hAnsi="宋体" w:cs="宋体"/>
                <w:b/>
                <w:color w:val="auto"/>
                <w:sz w:val="24"/>
              </w:rPr>
            </w:pPr>
            <w:r>
              <w:rPr>
                <w:rFonts w:hint="eastAsia" w:ascii="宋体" w:hAnsi="宋体" w:cs="宋体"/>
                <w:b/>
                <w:color w:val="auto"/>
                <w:sz w:val="24"/>
              </w:rPr>
              <w:t>服务期限</w:t>
            </w:r>
          </w:p>
        </w:tc>
        <w:tc>
          <w:tcPr>
            <w:tcW w:w="1890" w:type="dxa"/>
            <w:noWrap w:val="0"/>
            <w:vAlign w:val="top"/>
          </w:tcPr>
          <w:p>
            <w:pPr>
              <w:spacing w:line="300" w:lineRule="auto"/>
              <w:jc w:val="center"/>
              <w:rPr>
                <w:rFonts w:ascii="宋体" w:hAnsi="宋体" w:cs="宋体"/>
                <w:b/>
                <w:color w:val="auto"/>
                <w:sz w:val="24"/>
              </w:rPr>
            </w:pPr>
            <w:r>
              <w:rPr>
                <w:rFonts w:hint="eastAsia" w:ascii="宋体" w:hAnsi="宋体" w:cs="宋体"/>
                <w:b/>
                <w:color w:val="auto"/>
                <w:sz w:val="24"/>
              </w:rPr>
              <w:t>总报价</w:t>
            </w:r>
          </w:p>
        </w:tc>
        <w:tc>
          <w:tcPr>
            <w:tcW w:w="1740" w:type="dxa"/>
            <w:noWrap w:val="0"/>
            <w:vAlign w:val="top"/>
          </w:tcPr>
          <w:p>
            <w:pPr>
              <w:spacing w:line="300" w:lineRule="auto"/>
              <w:jc w:val="center"/>
              <w:rPr>
                <w:rFonts w:ascii="宋体" w:hAnsi="宋体" w:cs="宋体"/>
                <w:b/>
                <w:color w:val="auto"/>
                <w:sz w:val="24"/>
              </w:rPr>
            </w:pPr>
            <w:r>
              <w:rPr>
                <w:rFonts w:hint="eastAsia" w:ascii="宋体" w:hAnsi="宋体" w:cs="宋体"/>
                <w:b/>
                <w:color w:val="auto"/>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4" w:hRule="atLeast"/>
        </w:trPr>
        <w:tc>
          <w:tcPr>
            <w:tcW w:w="2394" w:type="dxa"/>
            <w:gridSpan w:val="2"/>
            <w:noWrap w:val="0"/>
            <w:vAlign w:val="center"/>
          </w:tcPr>
          <w:p>
            <w:pPr>
              <w:spacing w:line="300" w:lineRule="auto"/>
              <w:jc w:val="center"/>
              <w:rPr>
                <w:rFonts w:ascii="宋体" w:hAnsi="宋体" w:cs="宋体"/>
                <w:color w:val="auto"/>
                <w:sz w:val="24"/>
              </w:rPr>
            </w:pPr>
          </w:p>
        </w:tc>
        <w:tc>
          <w:tcPr>
            <w:tcW w:w="3030" w:type="dxa"/>
            <w:noWrap w:val="0"/>
            <w:vAlign w:val="center"/>
          </w:tcPr>
          <w:p>
            <w:pPr>
              <w:spacing w:line="300" w:lineRule="auto"/>
              <w:jc w:val="center"/>
              <w:rPr>
                <w:rFonts w:hint="eastAsia" w:ascii="宋体" w:hAnsi="宋体" w:cs="宋体"/>
                <w:color w:val="auto"/>
                <w:sz w:val="24"/>
              </w:rPr>
            </w:pPr>
            <w:r>
              <w:rPr>
                <w:rFonts w:hint="eastAsia" w:ascii="宋体" w:hAnsi="宋体" w:cs="宋体"/>
                <w:color w:val="auto"/>
                <w:sz w:val="24"/>
              </w:rPr>
              <w:t>按</w:t>
            </w:r>
            <w:r>
              <w:rPr>
                <w:rFonts w:ascii="宋体" w:hAnsi="宋体" w:cs="宋体"/>
                <w:color w:val="auto"/>
                <w:sz w:val="24"/>
              </w:rPr>
              <w:t>招标文件要求执行</w:t>
            </w:r>
          </w:p>
        </w:tc>
        <w:tc>
          <w:tcPr>
            <w:tcW w:w="1890" w:type="dxa"/>
            <w:noWrap w:val="0"/>
            <w:vAlign w:val="center"/>
          </w:tcPr>
          <w:p>
            <w:pPr>
              <w:spacing w:line="300" w:lineRule="auto"/>
              <w:jc w:val="center"/>
              <w:rPr>
                <w:rFonts w:ascii="宋体" w:hAnsi="宋体" w:cs="宋体"/>
                <w:color w:val="auto"/>
                <w:sz w:val="24"/>
              </w:rPr>
            </w:pPr>
            <w:r>
              <w:rPr>
                <w:rFonts w:hint="eastAsia" w:ascii="宋体" w:hAnsi="宋体" w:cs="宋体"/>
                <w:color w:val="auto"/>
                <w:sz w:val="24"/>
              </w:rPr>
              <w:t>（小写）</w:t>
            </w:r>
          </w:p>
        </w:tc>
        <w:tc>
          <w:tcPr>
            <w:tcW w:w="1740" w:type="dxa"/>
            <w:noWrap w:val="0"/>
            <w:vAlign w:val="center"/>
          </w:tcPr>
          <w:p>
            <w:pPr>
              <w:spacing w:line="300" w:lineRule="auto"/>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4" w:hRule="atLeast"/>
        </w:trPr>
        <w:tc>
          <w:tcPr>
            <w:tcW w:w="1432" w:type="dxa"/>
            <w:noWrap w:val="0"/>
            <w:vAlign w:val="center"/>
          </w:tcPr>
          <w:p>
            <w:pPr>
              <w:pStyle w:val="14"/>
              <w:widowControl w:val="0"/>
              <w:pBdr>
                <w:left w:val="none" w:color="auto" w:sz="0" w:space="0"/>
                <w:right w:val="none" w:color="auto" w:sz="0" w:space="0"/>
              </w:pBdr>
              <w:spacing w:before="0" w:beforeAutospacing="0" w:after="0" w:afterAutospacing="0" w:line="300" w:lineRule="auto"/>
              <w:jc w:val="both"/>
              <w:textAlignment w:val="auto"/>
              <w:rPr>
                <w:rFonts w:eastAsia="宋体" w:cs="宋体"/>
                <w:color w:val="auto"/>
                <w:szCs w:val="24"/>
              </w:rPr>
            </w:pPr>
            <w:r>
              <w:rPr>
                <w:rFonts w:hint="eastAsia" w:eastAsia="宋体" w:cs="宋体"/>
                <w:color w:val="auto"/>
                <w:kern w:val="2"/>
                <w:szCs w:val="24"/>
              </w:rPr>
              <w:t>投标总报价</w:t>
            </w:r>
          </w:p>
        </w:tc>
        <w:tc>
          <w:tcPr>
            <w:tcW w:w="5882" w:type="dxa"/>
            <w:gridSpan w:val="3"/>
            <w:noWrap w:val="0"/>
            <w:vAlign w:val="center"/>
          </w:tcPr>
          <w:p>
            <w:pPr>
              <w:pStyle w:val="14"/>
              <w:widowControl w:val="0"/>
              <w:pBdr>
                <w:left w:val="none" w:color="auto" w:sz="0" w:space="0"/>
                <w:right w:val="none" w:color="auto" w:sz="0" w:space="0"/>
              </w:pBdr>
              <w:spacing w:before="0" w:beforeAutospacing="0" w:after="0" w:afterAutospacing="0" w:line="300" w:lineRule="auto"/>
              <w:jc w:val="both"/>
              <w:textAlignment w:val="auto"/>
              <w:rPr>
                <w:rFonts w:eastAsia="宋体" w:cs="宋体"/>
                <w:color w:val="auto"/>
                <w:szCs w:val="24"/>
              </w:rPr>
            </w:pPr>
            <w:r>
              <w:rPr>
                <w:rFonts w:hint="eastAsia" w:eastAsia="宋体" w:cs="宋体"/>
                <w:color w:val="auto"/>
                <w:szCs w:val="24"/>
              </w:rPr>
              <w:t>（大写）</w:t>
            </w:r>
          </w:p>
        </w:tc>
        <w:tc>
          <w:tcPr>
            <w:tcW w:w="1740" w:type="dxa"/>
            <w:noWrap w:val="0"/>
            <w:vAlign w:val="center"/>
          </w:tcPr>
          <w:p>
            <w:pPr>
              <w:spacing w:line="300" w:lineRule="auto"/>
              <w:jc w:val="center"/>
              <w:rPr>
                <w:rFonts w:ascii="宋体" w:hAnsi="宋体" w:cs="宋体"/>
                <w:color w:val="auto"/>
                <w:sz w:val="24"/>
              </w:rPr>
            </w:pPr>
          </w:p>
        </w:tc>
      </w:tr>
    </w:tbl>
    <w:p>
      <w:pPr>
        <w:pStyle w:val="8"/>
        <w:spacing w:line="300" w:lineRule="auto"/>
        <w:rPr>
          <w:rFonts w:hAnsi="宋体"/>
          <w:color w:val="auto"/>
        </w:rPr>
      </w:pPr>
    </w:p>
    <w:p>
      <w:pPr>
        <w:pStyle w:val="8"/>
        <w:spacing w:line="300" w:lineRule="auto"/>
        <w:rPr>
          <w:rFonts w:hAnsi="宋体"/>
          <w:color w:val="auto"/>
        </w:rPr>
      </w:pPr>
      <w:r>
        <w:rPr>
          <w:rFonts w:hint="eastAsia" w:hAnsi="宋体"/>
          <w:color w:val="auto"/>
        </w:rPr>
        <w:t>注：</w:t>
      </w:r>
      <w:r>
        <w:rPr>
          <w:rFonts w:hAnsi="宋体"/>
          <w:color w:val="auto"/>
        </w:rPr>
        <w:t>a)</w:t>
      </w:r>
      <w:r>
        <w:rPr>
          <w:rFonts w:hint="eastAsia" w:hAnsi="宋体"/>
          <w:color w:val="auto"/>
        </w:rPr>
        <w:t>此表的总计是根据招标文件要求包含所有需采购人支付给中标人的费用。</w:t>
      </w:r>
    </w:p>
    <w:p>
      <w:pPr>
        <w:spacing w:line="300" w:lineRule="auto"/>
        <w:ind w:left="420"/>
        <w:rPr>
          <w:rFonts w:ascii="宋体" w:hAnsi="宋体"/>
          <w:color w:val="auto"/>
        </w:rPr>
      </w:pPr>
      <w:r>
        <w:rPr>
          <w:rFonts w:ascii="宋体" w:hAnsi="宋体"/>
          <w:color w:val="auto"/>
        </w:rPr>
        <w:t>b)</w:t>
      </w:r>
      <w:r>
        <w:rPr>
          <w:rFonts w:hint="eastAsia" w:ascii="宋体" w:hAnsi="宋体"/>
          <w:color w:val="auto"/>
        </w:rPr>
        <w:t>报价均应包含所有需中标人交纳的税费。</w:t>
      </w:r>
    </w:p>
    <w:p>
      <w:pPr>
        <w:pStyle w:val="8"/>
        <w:spacing w:line="300" w:lineRule="auto"/>
        <w:rPr>
          <w:color w:val="auto"/>
        </w:rPr>
      </w:pPr>
    </w:p>
    <w:p>
      <w:pPr>
        <w:pStyle w:val="8"/>
        <w:spacing w:line="300" w:lineRule="auto"/>
        <w:ind w:firstLine="4784" w:firstLineChars="2269"/>
        <w:rPr>
          <w:b/>
          <w:bCs/>
          <w:color w:val="auto"/>
        </w:rPr>
      </w:pPr>
    </w:p>
    <w:p>
      <w:pPr>
        <w:pStyle w:val="8"/>
        <w:spacing w:line="300" w:lineRule="auto"/>
        <w:ind w:firstLine="4784" w:firstLineChars="2269"/>
        <w:rPr>
          <w:b/>
          <w:bCs/>
          <w:color w:val="auto"/>
        </w:rPr>
      </w:pPr>
    </w:p>
    <w:p>
      <w:pPr>
        <w:pStyle w:val="8"/>
        <w:spacing w:line="300" w:lineRule="auto"/>
        <w:ind w:firstLine="4402" w:firstLineChars="2088"/>
        <w:rPr>
          <w:b/>
          <w:bCs/>
          <w:color w:val="auto"/>
        </w:rPr>
      </w:pPr>
      <w:r>
        <w:rPr>
          <w:rFonts w:hint="eastAsia"/>
          <w:b/>
          <w:bCs/>
          <w:color w:val="auto"/>
        </w:rPr>
        <w:t>投标人：（公章）</w:t>
      </w:r>
    </w:p>
    <w:p>
      <w:pPr>
        <w:pStyle w:val="8"/>
        <w:spacing w:line="300" w:lineRule="auto"/>
        <w:ind w:firstLine="4387" w:firstLineChars="2081"/>
        <w:rPr>
          <w:b/>
          <w:bCs/>
          <w:color w:val="auto"/>
        </w:rPr>
      </w:pPr>
      <w:r>
        <w:rPr>
          <w:rFonts w:hint="eastAsia"/>
          <w:b/>
          <w:bCs/>
          <w:color w:val="auto"/>
        </w:rPr>
        <w:t xml:space="preserve">法定代表人或其授权代表签名： </w:t>
      </w:r>
    </w:p>
    <w:p>
      <w:pPr>
        <w:spacing w:line="300" w:lineRule="auto"/>
        <w:ind w:firstLine="4427" w:firstLineChars="2100"/>
        <w:rPr>
          <w:rFonts w:ascii="宋体"/>
          <w:color w:val="auto"/>
        </w:rPr>
      </w:pPr>
      <w:r>
        <w:rPr>
          <w:rFonts w:hint="eastAsia"/>
          <w:b/>
          <w:bCs/>
          <w:color w:val="auto"/>
        </w:rPr>
        <w:t>日期：  年   月  日</w:t>
      </w:r>
    </w:p>
    <w:p>
      <w:pPr>
        <w:pStyle w:val="8"/>
        <w:tabs>
          <w:tab w:val="left" w:pos="3960"/>
        </w:tabs>
        <w:spacing w:line="300" w:lineRule="auto"/>
        <w:rPr>
          <w:rFonts w:hAnsi="宋体"/>
          <w:color w:val="auto"/>
          <w:sz w:val="28"/>
        </w:rPr>
      </w:pPr>
      <w:r>
        <w:rPr>
          <w:color w:val="auto"/>
        </w:rPr>
        <w:br w:type="page"/>
      </w:r>
      <w:r>
        <w:rPr>
          <w:rFonts w:hint="eastAsia" w:hAnsi="宋体"/>
          <w:b/>
          <w:color w:val="auto"/>
          <w:sz w:val="28"/>
        </w:rPr>
        <w:t>1.</w:t>
      </w:r>
      <w:r>
        <w:rPr>
          <w:rFonts w:hAnsi="宋体"/>
          <w:b/>
          <w:color w:val="auto"/>
          <w:sz w:val="28"/>
        </w:rPr>
        <w:t>2</w:t>
      </w:r>
      <w:r>
        <w:rPr>
          <w:rFonts w:hint="eastAsia" w:hAnsi="宋体"/>
          <w:b/>
          <w:color w:val="auto"/>
          <w:sz w:val="28"/>
        </w:rPr>
        <w:t xml:space="preserve">   报价明细表格式</w:t>
      </w:r>
    </w:p>
    <w:p>
      <w:pPr>
        <w:pStyle w:val="8"/>
        <w:spacing w:line="300" w:lineRule="auto"/>
        <w:jc w:val="center"/>
        <w:rPr>
          <w:color w:val="auto"/>
        </w:rPr>
      </w:pPr>
      <w:r>
        <w:rPr>
          <w:rFonts w:hint="eastAsia"/>
          <w:b/>
          <w:color w:val="auto"/>
          <w:sz w:val="28"/>
        </w:rPr>
        <w:t>报 价 明 细 表</w:t>
      </w:r>
    </w:p>
    <w:p>
      <w:pPr>
        <w:pStyle w:val="8"/>
        <w:spacing w:line="300" w:lineRule="auto"/>
        <w:rPr>
          <w:color w:val="auto"/>
        </w:rPr>
      </w:pPr>
      <w:r>
        <w:rPr>
          <w:rFonts w:hint="eastAsia"/>
          <w:color w:val="auto"/>
        </w:rPr>
        <w:t>项目名称：                                                     招标编号：</w:t>
      </w:r>
    </w:p>
    <w:p>
      <w:pPr>
        <w:pStyle w:val="8"/>
        <w:spacing w:line="300" w:lineRule="auto"/>
        <w:jc w:val="right"/>
        <w:rPr>
          <w:rFonts w:hAnsi="宋体"/>
          <w:color w:val="auto"/>
        </w:rPr>
      </w:pPr>
      <w:r>
        <w:rPr>
          <w:rFonts w:hint="eastAsia" w:hAnsi="宋体"/>
          <w:color w:val="auto"/>
        </w:rPr>
        <w:t>【价格单位：（人民币）元】</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8"/>
        <w:gridCol w:w="2212"/>
        <w:gridCol w:w="720"/>
        <w:gridCol w:w="1800"/>
        <w:gridCol w:w="162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1028" w:type="dxa"/>
            <w:noWrap w:val="0"/>
            <w:vAlign w:val="bottom"/>
          </w:tcPr>
          <w:p>
            <w:pPr>
              <w:pStyle w:val="8"/>
              <w:spacing w:line="300" w:lineRule="auto"/>
              <w:jc w:val="center"/>
              <w:rPr>
                <w:rFonts w:hAnsi="宋体"/>
                <w:color w:val="auto"/>
              </w:rPr>
            </w:pPr>
            <w:r>
              <w:rPr>
                <w:rFonts w:hint="eastAsia" w:hAnsi="宋体"/>
                <w:color w:val="auto"/>
              </w:rPr>
              <w:t>序号</w:t>
            </w:r>
          </w:p>
        </w:tc>
        <w:tc>
          <w:tcPr>
            <w:tcW w:w="2212" w:type="dxa"/>
            <w:noWrap w:val="0"/>
            <w:vAlign w:val="center"/>
          </w:tcPr>
          <w:p>
            <w:pPr>
              <w:pStyle w:val="8"/>
              <w:spacing w:line="300" w:lineRule="auto"/>
              <w:jc w:val="center"/>
              <w:rPr>
                <w:rFonts w:hAnsi="宋体"/>
                <w:color w:val="auto"/>
              </w:rPr>
            </w:pPr>
            <w:r>
              <w:rPr>
                <w:rFonts w:hint="eastAsia" w:hAnsi="宋体"/>
                <w:color w:val="auto"/>
              </w:rPr>
              <w:t>项目名称、内容</w:t>
            </w:r>
          </w:p>
        </w:tc>
        <w:tc>
          <w:tcPr>
            <w:tcW w:w="720" w:type="dxa"/>
            <w:noWrap w:val="0"/>
            <w:vAlign w:val="center"/>
          </w:tcPr>
          <w:p>
            <w:pPr>
              <w:pStyle w:val="8"/>
              <w:spacing w:line="300" w:lineRule="auto"/>
              <w:jc w:val="center"/>
              <w:rPr>
                <w:rFonts w:hAnsi="宋体"/>
                <w:color w:val="auto"/>
              </w:rPr>
            </w:pPr>
            <w:r>
              <w:rPr>
                <w:rFonts w:hint="eastAsia" w:hAnsi="宋体"/>
                <w:color w:val="auto"/>
              </w:rPr>
              <w:t>单位</w:t>
            </w:r>
          </w:p>
        </w:tc>
        <w:tc>
          <w:tcPr>
            <w:tcW w:w="1800" w:type="dxa"/>
            <w:noWrap w:val="0"/>
            <w:vAlign w:val="center"/>
          </w:tcPr>
          <w:p>
            <w:pPr>
              <w:pStyle w:val="8"/>
              <w:spacing w:line="300" w:lineRule="auto"/>
              <w:jc w:val="center"/>
              <w:rPr>
                <w:rFonts w:hAnsi="宋体"/>
                <w:color w:val="auto"/>
              </w:rPr>
            </w:pPr>
            <w:r>
              <w:rPr>
                <w:rFonts w:hint="eastAsia" w:hAnsi="宋体"/>
                <w:color w:val="auto"/>
              </w:rPr>
              <w:t>数量（工作量）</w:t>
            </w:r>
          </w:p>
        </w:tc>
        <w:tc>
          <w:tcPr>
            <w:tcW w:w="1620" w:type="dxa"/>
            <w:noWrap w:val="0"/>
            <w:vAlign w:val="center"/>
          </w:tcPr>
          <w:p>
            <w:pPr>
              <w:pStyle w:val="8"/>
              <w:spacing w:line="300" w:lineRule="auto"/>
              <w:jc w:val="center"/>
              <w:rPr>
                <w:rFonts w:hAnsi="宋体"/>
                <w:color w:val="auto"/>
              </w:rPr>
            </w:pPr>
            <w:r>
              <w:rPr>
                <w:rFonts w:hint="eastAsia" w:hAnsi="宋体"/>
                <w:color w:val="auto"/>
              </w:rPr>
              <w:t>单价</w:t>
            </w:r>
          </w:p>
        </w:tc>
        <w:tc>
          <w:tcPr>
            <w:tcW w:w="1620" w:type="dxa"/>
            <w:noWrap w:val="0"/>
            <w:vAlign w:val="center"/>
          </w:tcPr>
          <w:p>
            <w:pPr>
              <w:pStyle w:val="8"/>
              <w:spacing w:line="300" w:lineRule="auto"/>
              <w:jc w:val="center"/>
              <w:rPr>
                <w:rFonts w:hAnsi="宋体"/>
                <w:color w:val="auto"/>
              </w:rPr>
            </w:pPr>
            <w:r>
              <w:rPr>
                <w:rFonts w:hint="eastAsia" w:hAnsi="宋体"/>
                <w:color w:val="auto"/>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28" w:type="dxa"/>
            <w:noWrap w:val="0"/>
            <w:vAlign w:val="bottom"/>
          </w:tcPr>
          <w:p>
            <w:pPr>
              <w:pStyle w:val="8"/>
              <w:spacing w:line="300" w:lineRule="auto"/>
              <w:jc w:val="center"/>
              <w:rPr>
                <w:rFonts w:hAnsi="宋体"/>
                <w:color w:val="auto"/>
              </w:rPr>
            </w:pPr>
            <w:r>
              <w:rPr>
                <w:rFonts w:hint="eastAsia" w:hAnsi="宋体"/>
                <w:color w:val="auto"/>
              </w:rPr>
              <w:t>1</w:t>
            </w:r>
          </w:p>
        </w:tc>
        <w:tc>
          <w:tcPr>
            <w:tcW w:w="2212" w:type="dxa"/>
            <w:noWrap w:val="0"/>
            <w:vAlign w:val="center"/>
          </w:tcPr>
          <w:p>
            <w:pPr>
              <w:pStyle w:val="8"/>
              <w:spacing w:line="300" w:lineRule="auto"/>
              <w:jc w:val="center"/>
              <w:rPr>
                <w:rFonts w:hAnsi="宋体"/>
                <w:color w:val="auto"/>
              </w:rPr>
            </w:pPr>
          </w:p>
        </w:tc>
        <w:tc>
          <w:tcPr>
            <w:tcW w:w="720" w:type="dxa"/>
            <w:noWrap w:val="0"/>
            <w:vAlign w:val="center"/>
          </w:tcPr>
          <w:p>
            <w:pPr>
              <w:pStyle w:val="8"/>
              <w:spacing w:line="300" w:lineRule="auto"/>
              <w:jc w:val="center"/>
              <w:rPr>
                <w:rFonts w:hAnsi="宋体"/>
                <w:color w:val="auto"/>
              </w:rPr>
            </w:pPr>
          </w:p>
        </w:tc>
        <w:tc>
          <w:tcPr>
            <w:tcW w:w="1800" w:type="dxa"/>
            <w:noWrap w:val="0"/>
            <w:vAlign w:val="center"/>
          </w:tcPr>
          <w:p>
            <w:pPr>
              <w:pStyle w:val="8"/>
              <w:spacing w:line="300" w:lineRule="auto"/>
              <w:jc w:val="center"/>
              <w:rPr>
                <w:rFonts w:hAnsi="宋体"/>
                <w:color w:val="auto"/>
              </w:rPr>
            </w:pPr>
          </w:p>
        </w:tc>
        <w:tc>
          <w:tcPr>
            <w:tcW w:w="1620" w:type="dxa"/>
            <w:noWrap w:val="0"/>
            <w:vAlign w:val="center"/>
          </w:tcPr>
          <w:p>
            <w:pPr>
              <w:pStyle w:val="8"/>
              <w:spacing w:line="300" w:lineRule="auto"/>
              <w:jc w:val="center"/>
              <w:rPr>
                <w:rFonts w:hAnsi="宋体"/>
                <w:color w:val="auto"/>
              </w:rPr>
            </w:pPr>
          </w:p>
        </w:tc>
        <w:tc>
          <w:tcPr>
            <w:tcW w:w="1620" w:type="dxa"/>
            <w:noWrap w:val="0"/>
            <w:vAlign w:val="center"/>
          </w:tcPr>
          <w:p>
            <w:pPr>
              <w:pStyle w:val="8"/>
              <w:spacing w:line="300" w:lineRule="auto"/>
              <w:jc w:val="center"/>
              <w:rPr>
                <w:rFonts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028" w:type="dxa"/>
            <w:noWrap w:val="0"/>
            <w:vAlign w:val="bottom"/>
          </w:tcPr>
          <w:p>
            <w:pPr>
              <w:pStyle w:val="8"/>
              <w:spacing w:line="300" w:lineRule="auto"/>
              <w:jc w:val="center"/>
              <w:rPr>
                <w:rFonts w:hAnsi="宋体"/>
                <w:color w:val="auto"/>
              </w:rPr>
            </w:pPr>
            <w:r>
              <w:rPr>
                <w:rFonts w:hint="eastAsia" w:hAnsi="宋体"/>
                <w:color w:val="auto"/>
              </w:rPr>
              <w:t>2</w:t>
            </w:r>
          </w:p>
        </w:tc>
        <w:tc>
          <w:tcPr>
            <w:tcW w:w="2212" w:type="dxa"/>
            <w:noWrap w:val="0"/>
            <w:vAlign w:val="center"/>
          </w:tcPr>
          <w:p>
            <w:pPr>
              <w:autoSpaceDE w:val="0"/>
              <w:autoSpaceDN w:val="0"/>
              <w:adjustRightInd w:val="0"/>
              <w:spacing w:line="300" w:lineRule="auto"/>
              <w:jc w:val="center"/>
              <w:rPr>
                <w:rFonts w:ascii="宋体" w:hAnsi="宋体"/>
                <w:color w:val="auto"/>
              </w:rPr>
            </w:pPr>
          </w:p>
        </w:tc>
        <w:tc>
          <w:tcPr>
            <w:tcW w:w="720" w:type="dxa"/>
            <w:noWrap w:val="0"/>
            <w:vAlign w:val="center"/>
          </w:tcPr>
          <w:p>
            <w:pPr>
              <w:pStyle w:val="8"/>
              <w:spacing w:line="300" w:lineRule="auto"/>
              <w:jc w:val="center"/>
              <w:rPr>
                <w:rFonts w:hAnsi="宋体"/>
                <w:color w:val="auto"/>
              </w:rPr>
            </w:pPr>
          </w:p>
        </w:tc>
        <w:tc>
          <w:tcPr>
            <w:tcW w:w="1800" w:type="dxa"/>
            <w:noWrap w:val="0"/>
            <w:vAlign w:val="center"/>
          </w:tcPr>
          <w:p>
            <w:pPr>
              <w:pStyle w:val="8"/>
              <w:spacing w:line="300" w:lineRule="auto"/>
              <w:jc w:val="center"/>
              <w:rPr>
                <w:rFonts w:hAnsi="宋体"/>
                <w:color w:val="auto"/>
              </w:rPr>
            </w:pPr>
          </w:p>
        </w:tc>
        <w:tc>
          <w:tcPr>
            <w:tcW w:w="1620" w:type="dxa"/>
            <w:noWrap w:val="0"/>
            <w:vAlign w:val="center"/>
          </w:tcPr>
          <w:p>
            <w:pPr>
              <w:pStyle w:val="8"/>
              <w:spacing w:line="300" w:lineRule="auto"/>
              <w:jc w:val="center"/>
              <w:rPr>
                <w:rFonts w:hAnsi="宋体"/>
                <w:color w:val="auto"/>
              </w:rPr>
            </w:pPr>
          </w:p>
        </w:tc>
        <w:tc>
          <w:tcPr>
            <w:tcW w:w="1620" w:type="dxa"/>
            <w:noWrap w:val="0"/>
            <w:vAlign w:val="center"/>
          </w:tcPr>
          <w:p>
            <w:pPr>
              <w:pStyle w:val="8"/>
              <w:spacing w:line="300" w:lineRule="auto"/>
              <w:jc w:val="center"/>
              <w:rPr>
                <w:rFonts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028" w:type="dxa"/>
            <w:noWrap w:val="0"/>
            <w:vAlign w:val="bottom"/>
          </w:tcPr>
          <w:p>
            <w:pPr>
              <w:pStyle w:val="8"/>
              <w:spacing w:line="300" w:lineRule="auto"/>
              <w:jc w:val="center"/>
              <w:rPr>
                <w:rFonts w:hAnsi="宋体"/>
                <w:color w:val="auto"/>
              </w:rPr>
            </w:pPr>
            <w:r>
              <w:rPr>
                <w:rFonts w:hint="eastAsia" w:hAnsi="宋体"/>
                <w:color w:val="auto"/>
              </w:rPr>
              <w:t>3</w:t>
            </w:r>
          </w:p>
        </w:tc>
        <w:tc>
          <w:tcPr>
            <w:tcW w:w="2212" w:type="dxa"/>
            <w:noWrap w:val="0"/>
            <w:vAlign w:val="center"/>
          </w:tcPr>
          <w:p>
            <w:pPr>
              <w:autoSpaceDE w:val="0"/>
              <w:autoSpaceDN w:val="0"/>
              <w:adjustRightInd w:val="0"/>
              <w:spacing w:line="300" w:lineRule="auto"/>
              <w:jc w:val="center"/>
              <w:rPr>
                <w:rFonts w:ascii="宋体" w:hAnsi="宋体"/>
                <w:color w:val="auto"/>
              </w:rPr>
            </w:pPr>
          </w:p>
        </w:tc>
        <w:tc>
          <w:tcPr>
            <w:tcW w:w="720" w:type="dxa"/>
            <w:noWrap w:val="0"/>
            <w:vAlign w:val="center"/>
          </w:tcPr>
          <w:p>
            <w:pPr>
              <w:pStyle w:val="8"/>
              <w:spacing w:line="300" w:lineRule="auto"/>
              <w:jc w:val="center"/>
              <w:rPr>
                <w:rFonts w:hAnsi="宋体"/>
                <w:color w:val="auto"/>
              </w:rPr>
            </w:pPr>
          </w:p>
        </w:tc>
        <w:tc>
          <w:tcPr>
            <w:tcW w:w="1800" w:type="dxa"/>
            <w:noWrap w:val="0"/>
            <w:vAlign w:val="center"/>
          </w:tcPr>
          <w:p>
            <w:pPr>
              <w:pStyle w:val="8"/>
              <w:spacing w:line="300" w:lineRule="auto"/>
              <w:jc w:val="center"/>
              <w:rPr>
                <w:rFonts w:hAnsi="宋体"/>
                <w:color w:val="auto"/>
              </w:rPr>
            </w:pPr>
          </w:p>
        </w:tc>
        <w:tc>
          <w:tcPr>
            <w:tcW w:w="1620" w:type="dxa"/>
            <w:noWrap w:val="0"/>
            <w:vAlign w:val="center"/>
          </w:tcPr>
          <w:p>
            <w:pPr>
              <w:pStyle w:val="8"/>
              <w:spacing w:line="300" w:lineRule="auto"/>
              <w:jc w:val="center"/>
              <w:rPr>
                <w:rFonts w:hAnsi="宋体"/>
                <w:color w:val="auto"/>
              </w:rPr>
            </w:pPr>
          </w:p>
        </w:tc>
        <w:tc>
          <w:tcPr>
            <w:tcW w:w="1620" w:type="dxa"/>
            <w:noWrap w:val="0"/>
            <w:vAlign w:val="center"/>
          </w:tcPr>
          <w:p>
            <w:pPr>
              <w:pStyle w:val="8"/>
              <w:spacing w:line="300" w:lineRule="auto"/>
              <w:jc w:val="center"/>
              <w:rPr>
                <w:rFonts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028" w:type="dxa"/>
            <w:noWrap w:val="0"/>
            <w:vAlign w:val="bottom"/>
          </w:tcPr>
          <w:p>
            <w:pPr>
              <w:pStyle w:val="8"/>
              <w:spacing w:line="300" w:lineRule="auto"/>
              <w:jc w:val="center"/>
              <w:rPr>
                <w:rFonts w:hAnsi="宋体"/>
                <w:color w:val="auto"/>
              </w:rPr>
            </w:pPr>
            <w:r>
              <w:rPr>
                <w:rFonts w:hint="eastAsia" w:hAnsi="宋体"/>
                <w:color w:val="auto"/>
              </w:rPr>
              <w:t>4</w:t>
            </w:r>
          </w:p>
        </w:tc>
        <w:tc>
          <w:tcPr>
            <w:tcW w:w="2212" w:type="dxa"/>
            <w:noWrap w:val="0"/>
            <w:vAlign w:val="center"/>
          </w:tcPr>
          <w:p>
            <w:pPr>
              <w:autoSpaceDE w:val="0"/>
              <w:autoSpaceDN w:val="0"/>
              <w:adjustRightInd w:val="0"/>
              <w:spacing w:line="300" w:lineRule="auto"/>
              <w:jc w:val="center"/>
              <w:rPr>
                <w:rFonts w:ascii="宋体" w:hAnsi="宋体"/>
                <w:color w:val="auto"/>
              </w:rPr>
            </w:pPr>
          </w:p>
        </w:tc>
        <w:tc>
          <w:tcPr>
            <w:tcW w:w="720" w:type="dxa"/>
            <w:noWrap w:val="0"/>
            <w:vAlign w:val="center"/>
          </w:tcPr>
          <w:p>
            <w:pPr>
              <w:pStyle w:val="8"/>
              <w:spacing w:line="300" w:lineRule="auto"/>
              <w:jc w:val="center"/>
              <w:rPr>
                <w:rFonts w:hAnsi="宋体"/>
                <w:color w:val="auto"/>
              </w:rPr>
            </w:pPr>
          </w:p>
        </w:tc>
        <w:tc>
          <w:tcPr>
            <w:tcW w:w="1800" w:type="dxa"/>
            <w:noWrap w:val="0"/>
            <w:vAlign w:val="center"/>
          </w:tcPr>
          <w:p>
            <w:pPr>
              <w:pStyle w:val="8"/>
              <w:spacing w:line="300" w:lineRule="auto"/>
              <w:jc w:val="center"/>
              <w:rPr>
                <w:rFonts w:hAnsi="宋体"/>
                <w:color w:val="auto"/>
              </w:rPr>
            </w:pPr>
          </w:p>
        </w:tc>
        <w:tc>
          <w:tcPr>
            <w:tcW w:w="1620" w:type="dxa"/>
            <w:noWrap w:val="0"/>
            <w:vAlign w:val="center"/>
          </w:tcPr>
          <w:p>
            <w:pPr>
              <w:pStyle w:val="8"/>
              <w:spacing w:line="300" w:lineRule="auto"/>
              <w:jc w:val="center"/>
              <w:rPr>
                <w:rFonts w:hAnsi="宋体"/>
                <w:color w:val="auto"/>
              </w:rPr>
            </w:pPr>
          </w:p>
        </w:tc>
        <w:tc>
          <w:tcPr>
            <w:tcW w:w="1620" w:type="dxa"/>
            <w:noWrap w:val="0"/>
            <w:vAlign w:val="center"/>
          </w:tcPr>
          <w:p>
            <w:pPr>
              <w:pStyle w:val="8"/>
              <w:spacing w:line="300" w:lineRule="auto"/>
              <w:jc w:val="center"/>
              <w:rPr>
                <w:rFonts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1028" w:type="dxa"/>
            <w:noWrap w:val="0"/>
            <w:vAlign w:val="bottom"/>
          </w:tcPr>
          <w:p>
            <w:pPr>
              <w:pStyle w:val="8"/>
              <w:spacing w:line="300" w:lineRule="auto"/>
              <w:jc w:val="center"/>
              <w:rPr>
                <w:rFonts w:hAnsi="宋体"/>
                <w:color w:val="auto"/>
              </w:rPr>
            </w:pPr>
            <w:r>
              <w:rPr>
                <w:rFonts w:hint="eastAsia" w:hAnsi="宋体"/>
                <w:color w:val="auto"/>
              </w:rPr>
              <w:t>5</w:t>
            </w:r>
          </w:p>
        </w:tc>
        <w:tc>
          <w:tcPr>
            <w:tcW w:w="2212" w:type="dxa"/>
            <w:noWrap w:val="0"/>
            <w:vAlign w:val="center"/>
          </w:tcPr>
          <w:p>
            <w:pPr>
              <w:autoSpaceDE w:val="0"/>
              <w:autoSpaceDN w:val="0"/>
              <w:adjustRightInd w:val="0"/>
              <w:spacing w:line="300" w:lineRule="auto"/>
              <w:jc w:val="center"/>
              <w:rPr>
                <w:rFonts w:ascii="宋体" w:hAnsi="宋体"/>
                <w:color w:val="auto"/>
              </w:rPr>
            </w:pPr>
          </w:p>
        </w:tc>
        <w:tc>
          <w:tcPr>
            <w:tcW w:w="720" w:type="dxa"/>
            <w:noWrap w:val="0"/>
            <w:vAlign w:val="center"/>
          </w:tcPr>
          <w:p>
            <w:pPr>
              <w:pStyle w:val="8"/>
              <w:spacing w:line="300" w:lineRule="auto"/>
              <w:jc w:val="center"/>
              <w:rPr>
                <w:rFonts w:hAnsi="宋体"/>
                <w:color w:val="auto"/>
              </w:rPr>
            </w:pPr>
          </w:p>
        </w:tc>
        <w:tc>
          <w:tcPr>
            <w:tcW w:w="1800" w:type="dxa"/>
            <w:noWrap w:val="0"/>
            <w:vAlign w:val="center"/>
          </w:tcPr>
          <w:p>
            <w:pPr>
              <w:pStyle w:val="8"/>
              <w:spacing w:line="300" w:lineRule="auto"/>
              <w:jc w:val="center"/>
              <w:rPr>
                <w:rFonts w:hAnsi="宋体"/>
                <w:color w:val="auto"/>
              </w:rPr>
            </w:pPr>
          </w:p>
        </w:tc>
        <w:tc>
          <w:tcPr>
            <w:tcW w:w="1620" w:type="dxa"/>
            <w:noWrap w:val="0"/>
            <w:vAlign w:val="center"/>
          </w:tcPr>
          <w:p>
            <w:pPr>
              <w:pStyle w:val="8"/>
              <w:spacing w:line="300" w:lineRule="auto"/>
              <w:jc w:val="center"/>
              <w:rPr>
                <w:rFonts w:hAnsi="宋体"/>
                <w:color w:val="auto"/>
              </w:rPr>
            </w:pPr>
          </w:p>
        </w:tc>
        <w:tc>
          <w:tcPr>
            <w:tcW w:w="1620" w:type="dxa"/>
            <w:noWrap w:val="0"/>
            <w:vAlign w:val="center"/>
          </w:tcPr>
          <w:p>
            <w:pPr>
              <w:pStyle w:val="8"/>
              <w:spacing w:line="300" w:lineRule="auto"/>
              <w:jc w:val="center"/>
              <w:rPr>
                <w:rFonts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1028" w:type="dxa"/>
            <w:noWrap w:val="0"/>
            <w:vAlign w:val="bottom"/>
          </w:tcPr>
          <w:p>
            <w:pPr>
              <w:pStyle w:val="8"/>
              <w:spacing w:line="300" w:lineRule="auto"/>
              <w:jc w:val="center"/>
              <w:rPr>
                <w:rFonts w:hAnsi="宋体"/>
                <w:color w:val="auto"/>
              </w:rPr>
            </w:pPr>
            <w:r>
              <w:rPr>
                <w:rFonts w:hint="eastAsia" w:hAnsi="宋体"/>
                <w:color w:val="auto"/>
              </w:rPr>
              <w:t>6</w:t>
            </w:r>
          </w:p>
        </w:tc>
        <w:tc>
          <w:tcPr>
            <w:tcW w:w="2212" w:type="dxa"/>
            <w:noWrap w:val="0"/>
            <w:vAlign w:val="center"/>
          </w:tcPr>
          <w:p>
            <w:pPr>
              <w:autoSpaceDE w:val="0"/>
              <w:autoSpaceDN w:val="0"/>
              <w:adjustRightInd w:val="0"/>
              <w:spacing w:line="300" w:lineRule="auto"/>
              <w:jc w:val="center"/>
              <w:rPr>
                <w:rFonts w:ascii="宋体" w:hAnsi="宋体"/>
                <w:color w:val="auto"/>
              </w:rPr>
            </w:pPr>
          </w:p>
        </w:tc>
        <w:tc>
          <w:tcPr>
            <w:tcW w:w="720" w:type="dxa"/>
            <w:noWrap w:val="0"/>
            <w:vAlign w:val="center"/>
          </w:tcPr>
          <w:p>
            <w:pPr>
              <w:pStyle w:val="8"/>
              <w:spacing w:line="300" w:lineRule="auto"/>
              <w:jc w:val="center"/>
              <w:rPr>
                <w:rFonts w:hAnsi="宋体"/>
                <w:color w:val="auto"/>
              </w:rPr>
            </w:pPr>
          </w:p>
        </w:tc>
        <w:tc>
          <w:tcPr>
            <w:tcW w:w="1800" w:type="dxa"/>
            <w:noWrap w:val="0"/>
            <w:vAlign w:val="center"/>
          </w:tcPr>
          <w:p>
            <w:pPr>
              <w:pStyle w:val="8"/>
              <w:spacing w:line="300" w:lineRule="auto"/>
              <w:jc w:val="center"/>
              <w:rPr>
                <w:rFonts w:hAnsi="宋体"/>
                <w:color w:val="auto"/>
              </w:rPr>
            </w:pPr>
          </w:p>
        </w:tc>
        <w:tc>
          <w:tcPr>
            <w:tcW w:w="1620" w:type="dxa"/>
            <w:noWrap w:val="0"/>
            <w:vAlign w:val="center"/>
          </w:tcPr>
          <w:p>
            <w:pPr>
              <w:pStyle w:val="8"/>
              <w:spacing w:line="300" w:lineRule="auto"/>
              <w:jc w:val="center"/>
              <w:rPr>
                <w:rFonts w:hAnsi="宋体"/>
                <w:color w:val="auto"/>
              </w:rPr>
            </w:pPr>
          </w:p>
        </w:tc>
        <w:tc>
          <w:tcPr>
            <w:tcW w:w="1620" w:type="dxa"/>
            <w:noWrap w:val="0"/>
            <w:vAlign w:val="center"/>
          </w:tcPr>
          <w:p>
            <w:pPr>
              <w:pStyle w:val="8"/>
              <w:spacing w:line="300" w:lineRule="auto"/>
              <w:jc w:val="center"/>
              <w:rPr>
                <w:rFonts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1028" w:type="dxa"/>
            <w:noWrap w:val="0"/>
            <w:vAlign w:val="bottom"/>
          </w:tcPr>
          <w:p>
            <w:pPr>
              <w:pStyle w:val="8"/>
              <w:spacing w:line="300" w:lineRule="auto"/>
              <w:jc w:val="center"/>
              <w:rPr>
                <w:rFonts w:hAnsi="宋体"/>
                <w:color w:val="auto"/>
              </w:rPr>
            </w:pPr>
            <w:r>
              <w:rPr>
                <w:rFonts w:hint="eastAsia" w:hAnsi="宋体"/>
                <w:color w:val="auto"/>
              </w:rPr>
              <w:t>7</w:t>
            </w:r>
          </w:p>
        </w:tc>
        <w:tc>
          <w:tcPr>
            <w:tcW w:w="2212" w:type="dxa"/>
            <w:noWrap w:val="0"/>
            <w:vAlign w:val="center"/>
          </w:tcPr>
          <w:p>
            <w:pPr>
              <w:autoSpaceDE w:val="0"/>
              <w:autoSpaceDN w:val="0"/>
              <w:adjustRightInd w:val="0"/>
              <w:spacing w:line="300" w:lineRule="auto"/>
              <w:jc w:val="center"/>
              <w:rPr>
                <w:rFonts w:ascii="宋体" w:hAnsi="宋体"/>
                <w:color w:val="auto"/>
              </w:rPr>
            </w:pPr>
          </w:p>
        </w:tc>
        <w:tc>
          <w:tcPr>
            <w:tcW w:w="720" w:type="dxa"/>
            <w:noWrap w:val="0"/>
            <w:vAlign w:val="center"/>
          </w:tcPr>
          <w:p>
            <w:pPr>
              <w:pStyle w:val="8"/>
              <w:spacing w:line="300" w:lineRule="auto"/>
              <w:jc w:val="center"/>
              <w:rPr>
                <w:rFonts w:hAnsi="宋体"/>
                <w:color w:val="auto"/>
              </w:rPr>
            </w:pPr>
          </w:p>
        </w:tc>
        <w:tc>
          <w:tcPr>
            <w:tcW w:w="1800" w:type="dxa"/>
            <w:noWrap w:val="0"/>
            <w:vAlign w:val="center"/>
          </w:tcPr>
          <w:p>
            <w:pPr>
              <w:pStyle w:val="8"/>
              <w:spacing w:line="300" w:lineRule="auto"/>
              <w:jc w:val="center"/>
              <w:rPr>
                <w:rFonts w:hAnsi="宋体"/>
                <w:color w:val="auto"/>
              </w:rPr>
            </w:pPr>
          </w:p>
        </w:tc>
        <w:tc>
          <w:tcPr>
            <w:tcW w:w="1620" w:type="dxa"/>
            <w:noWrap w:val="0"/>
            <w:vAlign w:val="center"/>
          </w:tcPr>
          <w:p>
            <w:pPr>
              <w:pStyle w:val="8"/>
              <w:spacing w:line="300" w:lineRule="auto"/>
              <w:jc w:val="center"/>
              <w:rPr>
                <w:rFonts w:hAnsi="宋体"/>
                <w:color w:val="auto"/>
              </w:rPr>
            </w:pPr>
          </w:p>
        </w:tc>
        <w:tc>
          <w:tcPr>
            <w:tcW w:w="1620" w:type="dxa"/>
            <w:noWrap w:val="0"/>
            <w:vAlign w:val="center"/>
          </w:tcPr>
          <w:p>
            <w:pPr>
              <w:pStyle w:val="8"/>
              <w:spacing w:line="300" w:lineRule="auto"/>
              <w:jc w:val="center"/>
              <w:rPr>
                <w:rFonts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1028" w:type="dxa"/>
            <w:noWrap w:val="0"/>
            <w:vAlign w:val="bottom"/>
          </w:tcPr>
          <w:p>
            <w:pPr>
              <w:pStyle w:val="8"/>
              <w:spacing w:line="300" w:lineRule="auto"/>
              <w:jc w:val="center"/>
              <w:rPr>
                <w:rFonts w:hAnsi="宋体"/>
                <w:color w:val="auto"/>
              </w:rPr>
            </w:pPr>
          </w:p>
        </w:tc>
        <w:tc>
          <w:tcPr>
            <w:tcW w:w="2212" w:type="dxa"/>
            <w:noWrap w:val="0"/>
            <w:vAlign w:val="center"/>
          </w:tcPr>
          <w:p>
            <w:pPr>
              <w:autoSpaceDE w:val="0"/>
              <w:autoSpaceDN w:val="0"/>
              <w:adjustRightInd w:val="0"/>
              <w:spacing w:line="300" w:lineRule="auto"/>
              <w:jc w:val="center"/>
              <w:rPr>
                <w:rFonts w:ascii="宋体" w:hAnsi="宋体"/>
                <w:color w:val="auto"/>
              </w:rPr>
            </w:pPr>
          </w:p>
        </w:tc>
        <w:tc>
          <w:tcPr>
            <w:tcW w:w="720" w:type="dxa"/>
            <w:noWrap w:val="0"/>
            <w:vAlign w:val="center"/>
          </w:tcPr>
          <w:p>
            <w:pPr>
              <w:pStyle w:val="8"/>
              <w:spacing w:line="300" w:lineRule="auto"/>
              <w:jc w:val="center"/>
              <w:rPr>
                <w:rFonts w:hAnsi="宋体"/>
                <w:color w:val="auto"/>
              </w:rPr>
            </w:pPr>
          </w:p>
        </w:tc>
        <w:tc>
          <w:tcPr>
            <w:tcW w:w="1800" w:type="dxa"/>
            <w:noWrap w:val="0"/>
            <w:vAlign w:val="center"/>
          </w:tcPr>
          <w:p>
            <w:pPr>
              <w:pStyle w:val="8"/>
              <w:spacing w:line="300" w:lineRule="auto"/>
              <w:jc w:val="center"/>
              <w:rPr>
                <w:rFonts w:hAnsi="宋体"/>
                <w:color w:val="auto"/>
              </w:rPr>
            </w:pPr>
          </w:p>
        </w:tc>
        <w:tc>
          <w:tcPr>
            <w:tcW w:w="1620" w:type="dxa"/>
            <w:noWrap w:val="0"/>
            <w:vAlign w:val="center"/>
          </w:tcPr>
          <w:p>
            <w:pPr>
              <w:pStyle w:val="8"/>
              <w:spacing w:line="300" w:lineRule="auto"/>
              <w:jc w:val="center"/>
              <w:rPr>
                <w:rFonts w:hAnsi="宋体"/>
                <w:color w:val="auto"/>
              </w:rPr>
            </w:pPr>
          </w:p>
        </w:tc>
        <w:tc>
          <w:tcPr>
            <w:tcW w:w="1620" w:type="dxa"/>
            <w:noWrap w:val="0"/>
            <w:vAlign w:val="center"/>
          </w:tcPr>
          <w:p>
            <w:pPr>
              <w:pStyle w:val="8"/>
              <w:spacing w:line="300" w:lineRule="auto"/>
              <w:jc w:val="center"/>
              <w:rPr>
                <w:rFonts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1028" w:type="dxa"/>
            <w:noWrap w:val="0"/>
            <w:vAlign w:val="bottom"/>
          </w:tcPr>
          <w:p>
            <w:pPr>
              <w:pStyle w:val="8"/>
              <w:spacing w:line="300" w:lineRule="auto"/>
              <w:jc w:val="center"/>
              <w:rPr>
                <w:rFonts w:hAnsi="宋体"/>
                <w:color w:val="auto"/>
              </w:rPr>
            </w:pPr>
            <w:r>
              <w:rPr>
                <w:rFonts w:hint="eastAsia" w:hAnsi="宋体"/>
                <w:color w:val="auto"/>
              </w:rPr>
              <w:t>8</w:t>
            </w:r>
          </w:p>
        </w:tc>
        <w:tc>
          <w:tcPr>
            <w:tcW w:w="2212" w:type="dxa"/>
            <w:noWrap w:val="0"/>
            <w:vAlign w:val="center"/>
          </w:tcPr>
          <w:p>
            <w:pPr>
              <w:autoSpaceDE w:val="0"/>
              <w:autoSpaceDN w:val="0"/>
              <w:adjustRightInd w:val="0"/>
              <w:spacing w:line="300" w:lineRule="auto"/>
              <w:jc w:val="center"/>
              <w:rPr>
                <w:rFonts w:ascii="宋体" w:hAnsi="宋体"/>
                <w:color w:val="auto"/>
              </w:rPr>
            </w:pPr>
          </w:p>
        </w:tc>
        <w:tc>
          <w:tcPr>
            <w:tcW w:w="720" w:type="dxa"/>
            <w:noWrap w:val="0"/>
            <w:vAlign w:val="center"/>
          </w:tcPr>
          <w:p>
            <w:pPr>
              <w:pStyle w:val="8"/>
              <w:spacing w:line="300" w:lineRule="auto"/>
              <w:jc w:val="center"/>
              <w:rPr>
                <w:rFonts w:hAnsi="宋体"/>
                <w:color w:val="auto"/>
              </w:rPr>
            </w:pPr>
          </w:p>
        </w:tc>
        <w:tc>
          <w:tcPr>
            <w:tcW w:w="1800" w:type="dxa"/>
            <w:noWrap w:val="0"/>
            <w:vAlign w:val="center"/>
          </w:tcPr>
          <w:p>
            <w:pPr>
              <w:pStyle w:val="8"/>
              <w:spacing w:line="300" w:lineRule="auto"/>
              <w:jc w:val="center"/>
              <w:rPr>
                <w:rFonts w:hAnsi="宋体"/>
                <w:color w:val="auto"/>
              </w:rPr>
            </w:pPr>
          </w:p>
        </w:tc>
        <w:tc>
          <w:tcPr>
            <w:tcW w:w="1620" w:type="dxa"/>
            <w:noWrap w:val="0"/>
            <w:vAlign w:val="center"/>
          </w:tcPr>
          <w:p>
            <w:pPr>
              <w:pStyle w:val="8"/>
              <w:spacing w:line="300" w:lineRule="auto"/>
              <w:jc w:val="center"/>
              <w:rPr>
                <w:rFonts w:hAnsi="宋体"/>
                <w:color w:val="auto"/>
              </w:rPr>
            </w:pPr>
          </w:p>
        </w:tc>
        <w:tc>
          <w:tcPr>
            <w:tcW w:w="1620" w:type="dxa"/>
            <w:noWrap w:val="0"/>
            <w:vAlign w:val="center"/>
          </w:tcPr>
          <w:p>
            <w:pPr>
              <w:pStyle w:val="8"/>
              <w:spacing w:line="300" w:lineRule="auto"/>
              <w:jc w:val="center"/>
              <w:rPr>
                <w:rFonts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1028" w:type="dxa"/>
            <w:noWrap w:val="0"/>
            <w:vAlign w:val="bottom"/>
          </w:tcPr>
          <w:p>
            <w:pPr>
              <w:pStyle w:val="8"/>
              <w:spacing w:line="300" w:lineRule="auto"/>
              <w:jc w:val="center"/>
              <w:rPr>
                <w:rFonts w:hAnsi="宋体"/>
                <w:color w:val="auto"/>
              </w:rPr>
            </w:pPr>
            <w:r>
              <w:rPr>
                <w:rFonts w:hint="eastAsia" w:hAnsi="宋体"/>
                <w:color w:val="auto"/>
              </w:rPr>
              <w:t>…</w:t>
            </w:r>
          </w:p>
        </w:tc>
        <w:tc>
          <w:tcPr>
            <w:tcW w:w="2212" w:type="dxa"/>
            <w:noWrap w:val="0"/>
            <w:vAlign w:val="center"/>
          </w:tcPr>
          <w:p>
            <w:pPr>
              <w:pStyle w:val="8"/>
              <w:spacing w:line="300" w:lineRule="auto"/>
              <w:jc w:val="center"/>
              <w:rPr>
                <w:rFonts w:hAnsi="宋体"/>
                <w:color w:val="auto"/>
              </w:rPr>
            </w:pPr>
            <w:r>
              <w:rPr>
                <w:rFonts w:hint="eastAsia" w:hAnsi="宋体"/>
                <w:color w:val="auto"/>
              </w:rPr>
              <w:t>…</w:t>
            </w:r>
          </w:p>
        </w:tc>
        <w:tc>
          <w:tcPr>
            <w:tcW w:w="720" w:type="dxa"/>
            <w:noWrap w:val="0"/>
            <w:vAlign w:val="center"/>
          </w:tcPr>
          <w:p>
            <w:pPr>
              <w:pStyle w:val="8"/>
              <w:spacing w:line="300" w:lineRule="auto"/>
              <w:jc w:val="center"/>
              <w:rPr>
                <w:rFonts w:hAnsi="宋体"/>
                <w:color w:val="auto"/>
              </w:rPr>
            </w:pPr>
          </w:p>
        </w:tc>
        <w:tc>
          <w:tcPr>
            <w:tcW w:w="1800" w:type="dxa"/>
            <w:noWrap w:val="0"/>
            <w:vAlign w:val="center"/>
          </w:tcPr>
          <w:p>
            <w:pPr>
              <w:pStyle w:val="8"/>
              <w:spacing w:line="300" w:lineRule="auto"/>
              <w:jc w:val="center"/>
              <w:rPr>
                <w:rFonts w:hAnsi="宋体"/>
                <w:color w:val="auto"/>
              </w:rPr>
            </w:pPr>
          </w:p>
        </w:tc>
        <w:tc>
          <w:tcPr>
            <w:tcW w:w="1620" w:type="dxa"/>
            <w:noWrap w:val="0"/>
            <w:vAlign w:val="center"/>
          </w:tcPr>
          <w:p>
            <w:pPr>
              <w:pStyle w:val="8"/>
              <w:spacing w:line="300" w:lineRule="auto"/>
              <w:jc w:val="center"/>
              <w:rPr>
                <w:rFonts w:hAnsi="宋体"/>
                <w:color w:val="auto"/>
              </w:rPr>
            </w:pPr>
          </w:p>
        </w:tc>
        <w:tc>
          <w:tcPr>
            <w:tcW w:w="1620" w:type="dxa"/>
            <w:noWrap w:val="0"/>
            <w:vAlign w:val="center"/>
          </w:tcPr>
          <w:p>
            <w:pPr>
              <w:pStyle w:val="8"/>
              <w:spacing w:line="300" w:lineRule="auto"/>
              <w:jc w:val="center"/>
              <w:rPr>
                <w:rFonts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9000" w:type="dxa"/>
            <w:gridSpan w:val="6"/>
            <w:noWrap w:val="0"/>
            <w:vAlign w:val="top"/>
          </w:tcPr>
          <w:p>
            <w:pPr>
              <w:pStyle w:val="8"/>
              <w:spacing w:line="300" w:lineRule="auto"/>
              <w:rPr>
                <w:rFonts w:hAnsi="宋体"/>
                <w:color w:val="auto"/>
              </w:rPr>
            </w:pPr>
            <w:r>
              <w:rPr>
                <w:rFonts w:hint="eastAsia" w:hAnsi="宋体"/>
                <w:color w:val="auto"/>
              </w:rPr>
              <w:t>报价合计</w:t>
            </w:r>
          </w:p>
        </w:tc>
      </w:tr>
    </w:tbl>
    <w:p>
      <w:pPr>
        <w:pStyle w:val="8"/>
        <w:spacing w:line="300" w:lineRule="auto"/>
        <w:rPr>
          <w:rFonts w:hAnsi="宋体"/>
          <w:b/>
          <w:bCs/>
          <w:color w:val="auto"/>
        </w:rPr>
      </w:pPr>
      <w:r>
        <w:rPr>
          <w:rFonts w:hint="eastAsia" w:hAnsi="宋体"/>
          <w:b/>
          <w:bCs/>
          <w:color w:val="auto"/>
        </w:rPr>
        <w:t>注：</w:t>
      </w:r>
    </w:p>
    <w:p>
      <w:pPr>
        <w:pStyle w:val="8"/>
        <w:numPr>
          <w:ilvl w:val="0"/>
          <w:numId w:val="2"/>
        </w:numPr>
        <w:spacing w:line="300" w:lineRule="auto"/>
        <w:rPr>
          <w:rFonts w:hAnsi="宋体"/>
          <w:b/>
          <w:bCs/>
          <w:color w:val="auto"/>
        </w:rPr>
      </w:pPr>
      <w:r>
        <w:rPr>
          <w:rFonts w:hint="eastAsia" w:hAnsi="宋体"/>
          <w:b/>
          <w:bCs/>
          <w:color w:val="auto"/>
        </w:rPr>
        <w:t>此表为投标一览表之明细表，如出现算数错误，则按招标文件投标人须知21.6所述方法进行修正。</w:t>
      </w:r>
    </w:p>
    <w:p>
      <w:pPr>
        <w:pStyle w:val="8"/>
        <w:numPr>
          <w:ilvl w:val="0"/>
          <w:numId w:val="2"/>
        </w:numPr>
        <w:spacing w:line="300" w:lineRule="auto"/>
        <w:rPr>
          <w:b/>
          <w:bCs/>
          <w:color w:val="auto"/>
        </w:rPr>
      </w:pPr>
      <w:r>
        <w:rPr>
          <w:rFonts w:hint="eastAsia" w:hAnsi="宋体"/>
          <w:b/>
          <w:bCs/>
          <w:color w:val="auto"/>
        </w:rPr>
        <w:t>明细表需详细列出包括但不限于各种人工费用、管理费用、不可预见费、税费、利润等一切费用。</w:t>
      </w:r>
    </w:p>
    <w:p>
      <w:pPr>
        <w:pStyle w:val="8"/>
        <w:numPr>
          <w:ilvl w:val="0"/>
          <w:numId w:val="2"/>
        </w:numPr>
        <w:spacing w:line="300" w:lineRule="auto"/>
        <w:rPr>
          <w:b/>
          <w:bCs/>
          <w:color w:val="auto"/>
        </w:rPr>
      </w:pPr>
      <w:r>
        <w:rPr>
          <w:rFonts w:hint="eastAsia"/>
          <w:b/>
          <w:bCs/>
          <w:color w:val="auto"/>
        </w:rPr>
        <w:t>本表之电子文档必须以MICROSOFT EXCEL文档格式单独制作并随开标信封一起提交。</w:t>
      </w:r>
    </w:p>
    <w:p>
      <w:pPr>
        <w:pStyle w:val="8"/>
        <w:numPr>
          <w:ilvl w:val="0"/>
          <w:numId w:val="2"/>
        </w:numPr>
        <w:spacing w:line="300" w:lineRule="auto"/>
        <w:rPr>
          <w:rFonts w:hAnsi="宋体"/>
          <w:color w:val="auto"/>
          <w:sz w:val="24"/>
        </w:rPr>
      </w:pPr>
      <w:r>
        <w:rPr>
          <w:rFonts w:hint="eastAsia"/>
          <w:b/>
          <w:bCs/>
          <w:color w:val="auto"/>
        </w:rPr>
        <w:t>本表一式二份，一份随开标信封一起提交，一份编入经济部分。</w:t>
      </w:r>
    </w:p>
    <w:p>
      <w:pPr>
        <w:pStyle w:val="8"/>
        <w:spacing w:line="300" w:lineRule="auto"/>
        <w:ind w:firstLine="4147" w:firstLineChars="1975"/>
        <w:rPr>
          <w:color w:val="auto"/>
        </w:rPr>
      </w:pPr>
    </w:p>
    <w:p>
      <w:pPr>
        <w:pStyle w:val="8"/>
        <w:spacing w:line="300" w:lineRule="auto"/>
        <w:ind w:firstLine="4402" w:firstLineChars="2088"/>
        <w:rPr>
          <w:b/>
          <w:bCs/>
          <w:color w:val="auto"/>
        </w:rPr>
      </w:pPr>
      <w:r>
        <w:rPr>
          <w:rFonts w:hint="eastAsia"/>
          <w:b/>
          <w:bCs/>
          <w:color w:val="auto"/>
        </w:rPr>
        <w:t>投标人：（公章）</w:t>
      </w:r>
    </w:p>
    <w:p>
      <w:pPr>
        <w:pStyle w:val="8"/>
        <w:spacing w:line="300" w:lineRule="auto"/>
        <w:ind w:firstLine="4387" w:firstLineChars="2081"/>
        <w:rPr>
          <w:b/>
          <w:bCs/>
          <w:color w:val="auto"/>
        </w:rPr>
      </w:pPr>
      <w:r>
        <w:rPr>
          <w:rFonts w:hint="eastAsia"/>
          <w:b/>
          <w:bCs/>
          <w:color w:val="auto"/>
        </w:rPr>
        <w:t xml:space="preserve">法定代表人或其授权代表签名： </w:t>
      </w:r>
    </w:p>
    <w:p>
      <w:pPr>
        <w:spacing w:line="300" w:lineRule="auto"/>
        <w:ind w:firstLine="4427" w:firstLineChars="2100"/>
        <w:rPr>
          <w:color w:val="auto"/>
        </w:rPr>
      </w:pPr>
      <w:r>
        <w:rPr>
          <w:rFonts w:hint="eastAsia"/>
          <w:b/>
          <w:bCs/>
          <w:color w:val="auto"/>
        </w:rPr>
        <w:t>日期：  年   月  日</w:t>
      </w:r>
    </w:p>
    <w:p>
      <w:pPr>
        <w:pStyle w:val="8"/>
        <w:spacing w:line="300" w:lineRule="auto"/>
        <w:rPr>
          <w:rFonts w:hAnsi="宋体"/>
          <w:color w:val="auto"/>
          <w:sz w:val="28"/>
        </w:rPr>
      </w:pPr>
      <w:r>
        <w:rPr>
          <w:rFonts w:hint="eastAsia" w:hAnsi="宋体"/>
          <w:b/>
          <w:color w:val="auto"/>
          <w:sz w:val="28"/>
        </w:rPr>
        <w:t>1.</w:t>
      </w:r>
      <w:r>
        <w:rPr>
          <w:rFonts w:hAnsi="宋体"/>
          <w:b/>
          <w:color w:val="auto"/>
          <w:sz w:val="28"/>
        </w:rPr>
        <w:t>3</w:t>
      </w:r>
      <w:r>
        <w:rPr>
          <w:rFonts w:hint="eastAsia" w:hAnsi="宋体"/>
          <w:b/>
          <w:color w:val="auto"/>
          <w:sz w:val="28"/>
        </w:rPr>
        <w:t xml:space="preserve">  项目简要说明格式 </w:t>
      </w:r>
    </w:p>
    <w:p>
      <w:pPr>
        <w:tabs>
          <w:tab w:val="left" w:pos="840"/>
        </w:tabs>
        <w:spacing w:line="300" w:lineRule="auto"/>
        <w:rPr>
          <w:rFonts w:ascii="宋体" w:hAnsi="宋体"/>
          <w:color w:val="auto"/>
          <w:u w:val="single"/>
        </w:rPr>
      </w:pPr>
    </w:p>
    <w:p>
      <w:pPr>
        <w:tabs>
          <w:tab w:val="left" w:pos="840"/>
        </w:tabs>
        <w:spacing w:line="300" w:lineRule="auto"/>
        <w:jc w:val="center"/>
        <w:rPr>
          <w:b/>
          <w:color w:val="auto"/>
          <w:sz w:val="24"/>
        </w:rPr>
      </w:pPr>
      <w:r>
        <w:rPr>
          <w:rFonts w:hint="eastAsia"/>
          <w:b/>
          <w:color w:val="auto"/>
          <w:sz w:val="24"/>
        </w:rPr>
        <w:t>项目简要说明</w:t>
      </w:r>
    </w:p>
    <w:p>
      <w:pPr>
        <w:tabs>
          <w:tab w:val="left" w:pos="840"/>
        </w:tabs>
        <w:spacing w:line="300" w:lineRule="auto"/>
        <w:rPr>
          <w:rFonts w:ascii="宋体" w:hAnsi="宋体"/>
          <w:color w:val="auto"/>
          <w:sz w:val="24"/>
          <w:u w:val="single"/>
        </w:rPr>
      </w:pPr>
      <w:r>
        <w:rPr>
          <w:rFonts w:hint="eastAsia"/>
          <w:color w:val="auto"/>
        </w:rPr>
        <w:t>招标编号：</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4"/>
        <w:gridCol w:w="3060"/>
        <w:gridCol w:w="3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274" w:type="dxa"/>
            <w:noWrap w:val="0"/>
            <w:vAlign w:val="top"/>
          </w:tcPr>
          <w:p>
            <w:pPr>
              <w:spacing w:line="300" w:lineRule="auto"/>
              <w:jc w:val="center"/>
              <w:rPr>
                <w:rFonts w:ascii="宋体" w:hAnsi="宋体"/>
                <w:color w:val="auto"/>
              </w:rPr>
            </w:pPr>
            <w:r>
              <w:rPr>
                <w:rFonts w:hint="eastAsia" w:ascii="宋体" w:hAnsi="宋体"/>
                <w:color w:val="auto"/>
              </w:rPr>
              <w:t xml:space="preserve">序号            </w:t>
            </w:r>
          </w:p>
        </w:tc>
        <w:tc>
          <w:tcPr>
            <w:tcW w:w="3060" w:type="dxa"/>
            <w:noWrap w:val="0"/>
            <w:vAlign w:val="top"/>
          </w:tcPr>
          <w:p>
            <w:pPr>
              <w:spacing w:line="300" w:lineRule="auto"/>
              <w:jc w:val="center"/>
              <w:rPr>
                <w:rFonts w:ascii="宋体" w:hAnsi="宋体"/>
                <w:color w:val="auto"/>
              </w:rPr>
            </w:pPr>
            <w:r>
              <w:rPr>
                <w:rFonts w:hint="eastAsia" w:ascii="宋体" w:hAnsi="宋体"/>
                <w:color w:val="auto"/>
              </w:rPr>
              <w:t>项目名称、内容</w:t>
            </w:r>
          </w:p>
        </w:tc>
        <w:tc>
          <w:tcPr>
            <w:tcW w:w="3552" w:type="dxa"/>
            <w:noWrap w:val="0"/>
            <w:vAlign w:val="top"/>
          </w:tcPr>
          <w:p>
            <w:pPr>
              <w:spacing w:line="300" w:lineRule="auto"/>
              <w:jc w:val="center"/>
              <w:rPr>
                <w:rFonts w:ascii="宋体" w:hAnsi="宋体"/>
                <w:color w:val="auto"/>
              </w:rPr>
            </w:pPr>
            <w:r>
              <w:rPr>
                <w:rFonts w:hint="eastAsia" w:ascii="宋体" w:hAnsi="宋体"/>
                <w:color w:val="auto"/>
              </w:rPr>
              <w:t>简要说明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274" w:type="dxa"/>
            <w:noWrap w:val="0"/>
            <w:vAlign w:val="center"/>
          </w:tcPr>
          <w:p>
            <w:pPr>
              <w:spacing w:line="300" w:lineRule="auto"/>
              <w:jc w:val="center"/>
              <w:rPr>
                <w:rFonts w:ascii="宋体" w:hAnsi="宋体"/>
                <w:color w:val="auto"/>
              </w:rPr>
            </w:pPr>
            <w:r>
              <w:rPr>
                <w:rFonts w:hint="eastAsia" w:ascii="宋体" w:hAnsi="宋体"/>
                <w:color w:val="auto"/>
              </w:rPr>
              <w:t>1</w:t>
            </w:r>
          </w:p>
        </w:tc>
        <w:tc>
          <w:tcPr>
            <w:tcW w:w="3060" w:type="dxa"/>
            <w:noWrap w:val="0"/>
            <w:vAlign w:val="center"/>
          </w:tcPr>
          <w:p>
            <w:pPr>
              <w:spacing w:line="300" w:lineRule="auto"/>
              <w:rPr>
                <w:rFonts w:ascii="宋体" w:hAnsi="宋体"/>
                <w:color w:val="auto"/>
              </w:rPr>
            </w:pPr>
          </w:p>
        </w:tc>
        <w:tc>
          <w:tcPr>
            <w:tcW w:w="3552" w:type="dxa"/>
            <w:noWrap w:val="0"/>
            <w:vAlign w:val="top"/>
          </w:tcPr>
          <w:p>
            <w:pPr>
              <w:spacing w:line="300" w:lineRule="auto"/>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274" w:type="dxa"/>
            <w:noWrap w:val="0"/>
            <w:vAlign w:val="center"/>
          </w:tcPr>
          <w:p>
            <w:pPr>
              <w:spacing w:line="300" w:lineRule="auto"/>
              <w:jc w:val="center"/>
              <w:rPr>
                <w:rFonts w:ascii="宋体" w:hAnsi="宋体"/>
                <w:color w:val="auto"/>
              </w:rPr>
            </w:pPr>
            <w:r>
              <w:rPr>
                <w:rFonts w:hint="eastAsia" w:ascii="宋体" w:hAnsi="宋体"/>
                <w:color w:val="auto"/>
              </w:rPr>
              <w:t>2</w:t>
            </w:r>
          </w:p>
        </w:tc>
        <w:tc>
          <w:tcPr>
            <w:tcW w:w="3060" w:type="dxa"/>
            <w:noWrap w:val="0"/>
            <w:vAlign w:val="center"/>
          </w:tcPr>
          <w:p>
            <w:pPr>
              <w:autoSpaceDE w:val="0"/>
              <w:autoSpaceDN w:val="0"/>
              <w:adjustRightInd w:val="0"/>
              <w:spacing w:line="300" w:lineRule="auto"/>
              <w:jc w:val="center"/>
              <w:rPr>
                <w:rFonts w:ascii="宋体" w:hAnsi="宋体"/>
                <w:color w:val="auto"/>
              </w:rPr>
            </w:pPr>
          </w:p>
        </w:tc>
        <w:tc>
          <w:tcPr>
            <w:tcW w:w="3552" w:type="dxa"/>
            <w:noWrap w:val="0"/>
            <w:vAlign w:val="top"/>
          </w:tcPr>
          <w:p>
            <w:pPr>
              <w:spacing w:line="300" w:lineRule="auto"/>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274" w:type="dxa"/>
            <w:noWrap w:val="0"/>
            <w:vAlign w:val="center"/>
          </w:tcPr>
          <w:p>
            <w:pPr>
              <w:spacing w:line="300" w:lineRule="auto"/>
              <w:jc w:val="center"/>
              <w:rPr>
                <w:rFonts w:ascii="宋体" w:hAnsi="宋体"/>
                <w:color w:val="auto"/>
              </w:rPr>
            </w:pPr>
            <w:r>
              <w:rPr>
                <w:rFonts w:hint="eastAsia" w:ascii="宋体" w:hAnsi="宋体"/>
                <w:color w:val="auto"/>
              </w:rPr>
              <w:t>3</w:t>
            </w:r>
          </w:p>
        </w:tc>
        <w:tc>
          <w:tcPr>
            <w:tcW w:w="3060" w:type="dxa"/>
            <w:noWrap w:val="0"/>
            <w:vAlign w:val="center"/>
          </w:tcPr>
          <w:p>
            <w:pPr>
              <w:autoSpaceDE w:val="0"/>
              <w:autoSpaceDN w:val="0"/>
              <w:adjustRightInd w:val="0"/>
              <w:spacing w:line="300" w:lineRule="auto"/>
              <w:jc w:val="center"/>
              <w:rPr>
                <w:rFonts w:ascii="宋体" w:hAnsi="宋体"/>
                <w:color w:val="auto"/>
              </w:rPr>
            </w:pPr>
          </w:p>
        </w:tc>
        <w:tc>
          <w:tcPr>
            <w:tcW w:w="3552" w:type="dxa"/>
            <w:noWrap w:val="0"/>
            <w:vAlign w:val="top"/>
          </w:tcPr>
          <w:p>
            <w:pPr>
              <w:spacing w:line="300" w:lineRule="auto"/>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274" w:type="dxa"/>
            <w:noWrap w:val="0"/>
            <w:vAlign w:val="center"/>
          </w:tcPr>
          <w:p>
            <w:pPr>
              <w:spacing w:line="300" w:lineRule="auto"/>
              <w:jc w:val="center"/>
              <w:rPr>
                <w:rFonts w:ascii="宋体" w:hAnsi="宋体"/>
                <w:color w:val="auto"/>
              </w:rPr>
            </w:pPr>
            <w:r>
              <w:rPr>
                <w:rFonts w:hint="eastAsia" w:ascii="宋体" w:hAnsi="宋体"/>
                <w:color w:val="auto"/>
              </w:rPr>
              <w:t>4</w:t>
            </w:r>
          </w:p>
        </w:tc>
        <w:tc>
          <w:tcPr>
            <w:tcW w:w="3060" w:type="dxa"/>
            <w:noWrap w:val="0"/>
            <w:vAlign w:val="center"/>
          </w:tcPr>
          <w:p>
            <w:pPr>
              <w:autoSpaceDE w:val="0"/>
              <w:autoSpaceDN w:val="0"/>
              <w:adjustRightInd w:val="0"/>
              <w:spacing w:line="300" w:lineRule="auto"/>
              <w:jc w:val="center"/>
              <w:rPr>
                <w:rFonts w:ascii="宋体" w:hAnsi="宋体"/>
                <w:color w:val="auto"/>
              </w:rPr>
            </w:pPr>
          </w:p>
        </w:tc>
        <w:tc>
          <w:tcPr>
            <w:tcW w:w="3552" w:type="dxa"/>
            <w:noWrap w:val="0"/>
            <w:vAlign w:val="top"/>
          </w:tcPr>
          <w:p>
            <w:pPr>
              <w:spacing w:line="300" w:lineRule="auto"/>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274" w:type="dxa"/>
            <w:noWrap w:val="0"/>
            <w:vAlign w:val="center"/>
          </w:tcPr>
          <w:p>
            <w:pPr>
              <w:spacing w:line="300" w:lineRule="auto"/>
              <w:jc w:val="center"/>
              <w:rPr>
                <w:rFonts w:ascii="宋体" w:hAnsi="宋体"/>
                <w:color w:val="auto"/>
              </w:rPr>
            </w:pPr>
            <w:r>
              <w:rPr>
                <w:rFonts w:hint="eastAsia" w:ascii="宋体" w:hAnsi="宋体"/>
                <w:color w:val="auto"/>
              </w:rPr>
              <w:t>5</w:t>
            </w:r>
          </w:p>
        </w:tc>
        <w:tc>
          <w:tcPr>
            <w:tcW w:w="3060" w:type="dxa"/>
            <w:noWrap w:val="0"/>
            <w:vAlign w:val="center"/>
          </w:tcPr>
          <w:p>
            <w:pPr>
              <w:autoSpaceDE w:val="0"/>
              <w:autoSpaceDN w:val="0"/>
              <w:adjustRightInd w:val="0"/>
              <w:spacing w:line="300" w:lineRule="auto"/>
              <w:jc w:val="center"/>
              <w:rPr>
                <w:rFonts w:ascii="宋体" w:hAnsi="宋体"/>
                <w:color w:val="auto"/>
              </w:rPr>
            </w:pPr>
          </w:p>
        </w:tc>
        <w:tc>
          <w:tcPr>
            <w:tcW w:w="3552" w:type="dxa"/>
            <w:noWrap w:val="0"/>
            <w:vAlign w:val="top"/>
          </w:tcPr>
          <w:p>
            <w:pPr>
              <w:spacing w:line="300" w:lineRule="auto"/>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274" w:type="dxa"/>
            <w:noWrap w:val="0"/>
            <w:vAlign w:val="center"/>
          </w:tcPr>
          <w:p>
            <w:pPr>
              <w:spacing w:line="300" w:lineRule="auto"/>
              <w:jc w:val="center"/>
              <w:rPr>
                <w:rFonts w:ascii="宋体" w:hAnsi="宋体"/>
                <w:color w:val="auto"/>
              </w:rPr>
            </w:pPr>
            <w:r>
              <w:rPr>
                <w:rFonts w:hint="eastAsia" w:ascii="宋体" w:hAnsi="宋体"/>
                <w:color w:val="auto"/>
              </w:rPr>
              <w:t>6</w:t>
            </w:r>
          </w:p>
        </w:tc>
        <w:tc>
          <w:tcPr>
            <w:tcW w:w="3060" w:type="dxa"/>
            <w:noWrap w:val="0"/>
            <w:vAlign w:val="center"/>
          </w:tcPr>
          <w:p>
            <w:pPr>
              <w:autoSpaceDE w:val="0"/>
              <w:autoSpaceDN w:val="0"/>
              <w:adjustRightInd w:val="0"/>
              <w:spacing w:line="300" w:lineRule="auto"/>
              <w:jc w:val="center"/>
              <w:rPr>
                <w:rFonts w:ascii="宋体" w:hAnsi="宋体"/>
                <w:color w:val="auto"/>
              </w:rPr>
            </w:pPr>
          </w:p>
        </w:tc>
        <w:tc>
          <w:tcPr>
            <w:tcW w:w="3552" w:type="dxa"/>
            <w:noWrap w:val="0"/>
            <w:vAlign w:val="top"/>
          </w:tcPr>
          <w:p>
            <w:pPr>
              <w:spacing w:line="300" w:lineRule="auto"/>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274" w:type="dxa"/>
            <w:noWrap w:val="0"/>
            <w:vAlign w:val="center"/>
          </w:tcPr>
          <w:p>
            <w:pPr>
              <w:spacing w:line="300" w:lineRule="auto"/>
              <w:jc w:val="center"/>
              <w:rPr>
                <w:rFonts w:ascii="宋体" w:hAnsi="宋体"/>
                <w:color w:val="auto"/>
              </w:rPr>
            </w:pPr>
            <w:r>
              <w:rPr>
                <w:rFonts w:hint="eastAsia" w:ascii="宋体" w:hAnsi="宋体"/>
                <w:color w:val="auto"/>
              </w:rPr>
              <w:t>7</w:t>
            </w:r>
          </w:p>
        </w:tc>
        <w:tc>
          <w:tcPr>
            <w:tcW w:w="3060" w:type="dxa"/>
            <w:noWrap w:val="0"/>
            <w:vAlign w:val="center"/>
          </w:tcPr>
          <w:p>
            <w:pPr>
              <w:autoSpaceDE w:val="0"/>
              <w:autoSpaceDN w:val="0"/>
              <w:adjustRightInd w:val="0"/>
              <w:spacing w:line="300" w:lineRule="auto"/>
              <w:jc w:val="center"/>
              <w:rPr>
                <w:rFonts w:ascii="宋体" w:hAnsi="宋体"/>
                <w:color w:val="auto"/>
              </w:rPr>
            </w:pPr>
          </w:p>
        </w:tc>
        <w:tc>
          <w:tcPr>
            <w:tcW w:w="3552" w:type="dxa"/>
            <w:noWrap w:val="0"/>
            <w:vAlign w:val="top"/>
          </w:tcPr>
          <w:p>
            <w:pPr>
              <w:spacing w:line="300" w:lineRule="auto"/>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274" w:type="dxa"/>
            <w:noWrap w:val="0"/>
            <w:vAlign w:val="center"/>
          </w:tcPr>
          <w:p>
            <w:pPr>
              <w:spacing w:line="300" w:lineRule="auto"/>
              <w:jc w:val="center"/>
              <w:rPr>
                <w:rFonts w:ascii="宋体" w:hAnsi="宋体"/>
                <w:color w:val="auto"/>
              </w:rPr>
            </w:pPr>
            <w:r>
              <w:rPr>
                <w:rFonts w:hint="eastAsia" w:ascii="宋体" w:hAnsi="宋体"/>
                <w:color w:val="auto"/>
              </w:rPr>
              <w:t>8</w:t>
            </w:r>
          </w:p>
        </w:tc>
        <w:tc>
          <w:tcPr>
            <w:tcW w:w="3060" w:type="dxa"/>
            <w:noWrap w:val="0"/>
            <w:vAlign w:val="center"/>
          </w:tcPr>
          <w:p>
            <w:pPr>
              <w:autoSpaceDE w:val="0"/>
              <w:autoSpaceDN w:val="0"/>
              <w:adjustRightInd w:val="0"/>
              <w:spacing w:line="300" w:lineRule="auto"/>
              <w:jc w:val="center"/>
              <w:rPr>
                <w:rFonts w:ascii="宋体" w:hAnsi="宋体"/>
                <w:color w:val="auto"/>
              </w:rPr>
            </w:pPr>
          </w:p>
        </w:tc>
        <w:tc>
          <w:tcPr>
            <w:tcW w:w="3552" w:type="dxa"/>
            <w:noWrap w:val="0"/>
            <w:vAlign w:val="top"/>
          </w:tcPr>
          <w:p>
            <w:pPr>
              <w:spacing w:line="300" w:lineRule="auto"/>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274" w:type="dxa"/>
            <w:noWrap w:val="0"/>
            <w:vAlign w:val="center"/>
          </w:tcPr>
          <w:p>
            <w:pPr>
              <w:spacing w:line="300" w:lineRule="auto"/>
              <w:jc w:val="center"/>
              <w:rPr>
                <w:rFonts w:ascii="宋体" w:hAnsi="宋体"/>
                <w:color w:val="auto"/>
              </w:rPr>
            </w:pPr>
            <w:r>
              <w:rPr>
                <w:rFonts w:hint="eastAsia" w:ascii="宋体" w:hAnsi="宋体"/>
                <w:color w:val="auto"/>
              </w:rPr>
              <w:t>…</w:t>
            </w:r>
          </w:p>
        </w:tc>
        <w:tc>
          <w:tcPr>
            <w:tcW w:w="3060" w:type="dxa"/>
            <w:noWrap w:val="0"/>
            <w:vAlign w:val="top"/>
          </w:tcPr>
          <w:p>
            <w:pPr>
              <w:spacing w:line="300" w:lineRule="auto"/>
              <w:jc w:val="center"/>
              <w:rPr>
                <w:rFonts w:ascii="宋体" w:hAnsi="宋体"/>
                <w:color w:val="auto"/>
              </w:rPr>
            </w:pPr>
            <w:r>
              <w:rPr>
                <w:rFonts w:hint="eastAsia" w:ascii="宋体" w:hAnsi="宋体"/>
                <w:color w:val="auto"/>
              </w:rPr>
              <w:t>…</w:t>
            </w:r>
          </w:p>
        </w:tc>
        <w:tc>
          <w:tcPr>
            <w:tcW w:w="3552" w:type="dxa"/>
            <w:noWrap w:val="0"/>
            <w:vAlign w:val="top"/>
          </w:tcPr>
          <w:p>
            <w:pPr>
              <w:spacing w:line="300" w:lineRule="auto"/>
              <w:rPr>
                <w:rFonts w:ascii="宋体" w:hAnsi="宋体"/>
                <w:color w:val="auto"/>
              </w:rPr>
            </w:pPr>
          </w:p>
        </w:tc>
      </w:tr>
    </w:tbl>
    <w:p>
      <w:pPr>
        <w:spacing w:line="300" w:lineRule="auto"/>
        <w:rPr>
          <w:color w:val="auto"/>
        </w:rPr>
      </w:pPr>
    </w:p>
    <w:p>
      <w:pPr>
        <w:spacing w:line="300" w:lineRule="auto"/>
        <w:rPr>
          <w:color w:val="auto"/>
        </w:rPr>
      </w:pPr>
      <w:r>
        <w:rPr>
          <w:rFonts w:hint="eastAsia"/>
          <w:color w:val="auto"/>
        </w:rPr>
        <w:t xml:space="preserve">        注：1、此表为报价项目的简要说明。</w:t>
      </w:r>
    </w:p>
    <w:p>
      <w:pPr>
        <w:spacing w:line="300" w:lineRule="auto"/>
        <w:rPr>
          <w:color w:val="auto"/>
        </w:rPr>
      </w:pPr>
    </w:p>
    <w:p>
      <w:pPr>
        <w:spacing w:line="300" w:lineRule="auto"/>
        <w:rPr>
          <w:color w:val="auto"/>
        </w:rPr>
      </w:pPr>
    </w:p>
    <w:p>
      <w:pPr>
        <w:spacing w:line="300" w:lineRule="auto"/>
        <w:rPr>
          <w:color w:val="auto"/>
          <w:sz w:val="28"/>
        </w:rPr>
      </w:pPr>
    </w:p>
    <w:p>
      <w:pPr>
        <w:spacing w:line="300" w:lineRule="auto"/>
        <w:rPr>
          <w:color w:val="auto"/>
          <w:sz w:val="28"/>
        </w:rPr>
      </w:pPr>
    </w:p>
    <w:p>
      <w:pPr>
        <w:pStyle w:val="8"/>
        <w:spacing w:line="300" w:lineRule="auto"/>
        <w:ind w:firstLine="4784" w:firstLineChars="2269"/>
        <w:rPr>
          <w:b/>
          <w:bCs/>
          <w:color w:val="auto"/>
        </w:rPr>
      </w:pPr>
      <w:r>
        <w:rPr>
          <w:rFonts w:hint="eastAsia"/>
          <w:b/>
          <w:bCs/>
          <w:color w:val="auto"/>
        </w:rPr>
        <w:t>投标人：（公章）</w:t>
      </w:r>
    </w:p>
    <w:p>
      <w:pPr>
        <w:pStyle w:val="8"/>
        <w:spacing w:line="300" w:lineRule="auto"/>
        <w:ind w:firstLine="4784" w:firstLineChars="2269"/>
        <w:rPr>
          <w:b/>
          <w:bCs/>
          <w:color w:val="auto"/>
        </w:rPr>
      </w:pPr>
      <w:r>
        <w:rPr>
          <w:rFonts w:hint="eastAsia"/>
          <w:b/>
          <w:bCs/>
          <w:color w:val="auto"/>
        </w:rPr>
        <w:t xml:space="preserve">法定代表人或其授权代表签名： </w:t>
      </w:r>
    </w:p>
    <w:p>
      <w:pPr>
        <w:pStyle w:val="8"/>
        <w:spacing w:line="300" w:lineRule="auto"/>
        <w:ind w:firstLine="4784" w:firstLineChars="2269"/>
        <w:rPr>
          <w:color w:val="auto"/>
          <w:sz w:val="24"/>
        </w:rPr>
      </w:pPr>
      <w:r>
        <w:rPr>
          <w:rFonts w:hint="eastAsia"/>
          <w:b/>
          <w:bCs/>
          <w:color w:val="auto"/>
        </w:rPr>
        <w:t>日期：  年   月  日</w:t>
      </w:r>
    </w:p>
    <w:p>
      <w:pPr>
        <w:spacing w:before="100" w:beforeAutospacing="1" w:after="100" w:afterAutospacing="1" w:line="300" w:lineRule="auto"/>
        <w:outlineLvl w:val="0"/>
        <w:rPr>
          <w:rFonts w:ascii="黑体" w:hAnsi="Arial"/>
          <w:b/>
          <w:color w:val="auto"/>
          <w:kern w:val="0"/>
          <w:sz w:val="32"/>
          <w:szCs w:val="20"/>
        </w:rPr>
      </w:pPr>
      <w:r>
        <w:rPr>
          <w:rFonts w:hint="eastAsia" w:ascii="黑体"/>
          <w:color w:val="auto"/>
        </w:rPr>
        <w:br w:type="page"/>
      </w:r>
      <w:bookmarkStart w:id="2" w:name="_Toc3968324"/>
      <w:r>
        <w:rPr>
          <w:rFonts w:hint="eastAsia" w:ascii="宋体" w:hAnsi="宋体"/>
          <w:b/>
          <w:color w:val="auto"/>
          <w:sz w:val="28"/>
        </w:rPr>
        <w:t>2、投标函格式</w:t>
      </w:r>
      <w:bookmarkEnd w:id="2"/>
    </w:p>
    <w:p>
      <w:pPr>
        <w:spacing w:line="300" w:lineRule="auto"/>
        <w:jc w:val="center"/>
        <w:rPr>
          <w:rFonts w:ascii="宋体"/>
          <w:b/>
          <w:color w:val="auto"/>
          <w:sz w:val="28"/>
        </w:rPr>
      </w:pPr>
      <w:r>
        <w:rPr>
          <w:rFonts w:hint="eastAsia" w:ascii="宋体"/>
          <w:b/>
          <w:color w:val="auto"/>
          <w:sz w:val="28"/>
        </w:rPr>
        <w:t>投 标 函</w:t>
      </w:r>
    </w:p>
    <w:p>
      <w:pPr>
        <w:spacing w:line="300" w:lineRule="auto"/>
        <w:rPr>
          <w:rFonts w:ascii="宋体" w:hAnsi="宋体"/>
          <w:b/>
          <w:color w:val="auto"/>
          <w:sz w:val="24"/>
        </w:rPr>
      </w:pPr>
      <w:r>
        <w:rPr>
          <w:rFonts w:hint="eastAsia" w:ascii="宋体" w:hAnsi="宋体"/>
          <w:b/>
          <w:bCs/>
          <w:color w:val="auto"/>
        </w:rPr>
        <w:t>致</w:t>
      </w:r>
      <w:r>
        <w:rPr>
          <w:rFonts w:hint="eastAsia" w:ascii="宋体" w:hAnsi="宋体"/>
          <w:b/>
          <w:bCs/>
          <w:color w:val="auto"/>
          <w:sz w:val="24"/>
        </w:rPr>
        <w:t>:中</w:t>
      </w:r>
      <w:r>
        <w:rPr>
          <w:rFonts w:hint="eastAsia" w:ascii="宋体" w:hAnsi="宋体"/>
          <w:b/>
          <w:color w:val="auto"/>
          <w:sz w:val="24"/>
        </w:rPr>
        <w:t>国远东国际招标有限公司</w:t>
      </w:r>
    </w:p>
    <w:p>
      <w:pPr>
        <w:spacing w:line="300" w:lineRule="auto"/>
        <w:ind w:firstLine="420"/>
        <w:rPr>
          <w:rFonts w:ascii="宋体" w:hAnsi="宋体"/>
          <w:color w:val="auto"/>
        </w:rPr>
      </w:pPr>
      <w:r>
        <w:rPr>
          <w:rFonts w:hint="eastAsia" w:ascii="宋体" w:hAnsi="宋体"/>
          <w:color w:val="auto"/>
        </w:rPr>
        <w:t>我方确认收到贵方提供的</w:t>
      </w:r>
      <w:r>
        <w:rPr>
          <w:rFonts w:ascii="宋体" w:hAnsi="宋体"/>
          <w:color w:val="auto"/>
          <w:u w:val="single"/>
        </w:rPr>
        <w:t xml:space="preserve">             </w:t>
      </w:r>
      <w:r>
        <w:rPr>
          <w:rFonts w:hint="eastAsia" w:ascii="宋体" w:hAnsi="宋体"/>
          <w:color w:val="auto"/>
        </w:rPr>
        <w:t>项目（招标编号：0722-216FE4376SZF-3</w:t>
      </w:r>
      <w:r>
        <w:rPr>
          <w:rFonts w:hint="eastAsia"/>
          <w:color w:val="auto"/>
        </w:rPr>
        <w:t>）</w:t>
      </w:r>
      <w:r>
        <w:rPr>
          <w:rFonts w:hint="eastAsia" w:ascii="宋体" w:hAnsi="宋体"/>
          <w:color w:val="auto"/>
        </w:rPr>
        <w:t>的招标文件的全部内容，我方：（投标人名称）作为投标者正式授权（授权代表全名, 职务）代表我方进行有关本投标的一切事宜。</w:t>
      </w:r>
    </w:p>
    <w:p>
      <w:pPr>
        <w:spacing w:line="300" w:lineRule="auto"/>
        <w:ind w:firstLine="420"/>
        <w:rPr>
          <w:rFonts w:ascii="宋体" w:hAnsi="宋体"/>
          <w:color w:val="auto"/>
        </w:rPr>
      </w:pPr>
      <w:r>
        <w:rPr>
          <w:rFonts w:hint="eastAsia" w:ascii="宋体" w:hAnsi="宋体"/>
          <w:color w:val="auto"/>
        </w:rPr>
        <w:t>在此提交的投标文件，正本一份，副本五份，开标信封一份。包括如下等内容：</w:t>
      </w:r>
    </w:p>
    <w:p>
      <w:pPr>
        <w:numPr>
          <w:ilvl w:val="0"/>
          <w:numId w:val="3"/>
        </w:numPr>
        <w:spacing w:line="300" w:lineRule="auto"/>
        <w:rPr>
          <w:rFonts w:ascii="宋体" w:hAnsi="宋体"/>
          <w:color w:val="auto"/>
        </w:rPr>
      </w:pPr>
      <w:r>
        <w:rPr>
          <w:rFonts w:hint="eastAsia" w:ascii="宋体" w:hAnsi="宋体"/>
          <w:color w:val="auto"/>
        </w:rPr>
        <w:t>投标函；</w:t>
      </w:r>
    </w:p>
    <w:p>
      <w:pPr>
        <w:numPr>
          <w:ilvl w:val="0"/>
          <w:numId w:val="3"/>
        </w:numPr>
        <w:spacing w:line="300" w:lineRule="auto"/>
        <w:rPr>
          <w:rFonts w:ascii="宋体" w:hAnsi="宋体"/>
          <w:color w:val="auto"/>
        </w:rPr>
      </w:pPr>
      <w:r>
        <w:rPr>
          <w:rFonts w:hint="eastAsia" w:ascii="宋体" w:hAnsi="宋体"/>
          <w:color w:val="auto"/>
        </w:rPr>
        <w:t>投标一览表；</w:t>
      </w:r>
    </w:p>
    <w:p>
      <w:pPr>
        <w:numPr>
          <w:ilvl w:val="0"/>
          <w:numId w:val="3"/>
        </w:numPr>
        <w:spacing w:line="300" w:lineRule="auto"/>
        <w:rPr>
          <w:rFonts w:ascii="宋体" w:hAnsi="宋体"/>
          <w:color w:val="auto"/>
        </w:rPr>
      </w:pPr>
      <w:r>
        <w:rPr>
          <w:rFonts w:hint="eastAsia" w:ascii="宋体" w:hAnsi="宋体"/>
          <w:color w:val="auto"/>
        </w:rPr>
        <w:t>全套资格证明文件</w:t>
      </w:r>
    </w:p>
    <w:p>
      <w:pPr>
        <w:numPr>
          <w:ilvl w:val="0"/>
          <w:numId w:val="3"/>
        </w:numPr>
        <w:spacing w:line="300" w:lineRule="auto"/>
        <w:rPr>
          <w:rFonts w:ascii="宋体" w:hAnsi="宋体"/>
          <w:color w:val="auto"/>
        </w:rPr>
      </w:pPr>
      <w:r>
        <w:rPr>
          <w:rFonts w:hint="eastAsia" w:ascii="宋体" w:hAnsi="宋体"/>
          <w:color w:val="auto"/>
        </w:rPr>
        <w:t>技术、商务响应文件</w:t>
      </w:r>
    </w:p>
    <w:p>
      <w:pPr>
        <w:numPr>
          <w:ilvl w:val="0"/>
          <w:numId w:val="3"/>
        </w:numPr>
        <w:spacing w:line="300" w:lineRule="auto"/>
        <w:rPr>
          <w:rFonts w:ascii="宋体" w:hAnsi="宋体"/>
          <w:color w:val="auto"/>
        </w:rPr>
      </w:pPr>
      <w:r>
        <w:rPr>
          <w:rFonts w:hint="eastAsia" w:ascii="宋体" w:hAnsi="宋体"/>
          <w:color w:val="auto"/>
        </w:rPr>
        <w:t>投标方案文件</w:t>
      </w:r>
    </w:p>
    <w:p>
      <w:pPr>
        <w:numPr>
          <w:ilvl w:val="0"/>
          <w:numId w:val="3"/>
        </w:numPr>
        <w:spacing w:line="300" w:lineRule="auto"/>
        <w:rPr>
          <w:rFonts w:ascii="宋体" w:hAnsi="宋体"/>
          <w:color w:val="auto"/>
        </w:rPr>
      </w:pPr>
      <w:r>
        <w:rPr>
          <w:rFonts w:hint="eastAsia" w:ascii="宋体" w:hAnsi="宋体"/>
          <w:color w:val="auto"/>
        </w:rPr>
        <w:t>应招标文件要求的其它文件</w:t>
      </w:r>
    </w:p>
    <w:p>
      <w:pPr>
        <w:pStyle w:val="8"/>
        <w:tabs>
          <w:tab w:val="left" w:pos="618"/>
        </w:tabs>
        <w:spacing w:line="300" w:lineRule="auto"/>
        <w:rPr>
          <w:rFonts w:hAnsi="宋体"/>
          <w:color w:val="auto"/>
        </w:rPr>
      </w:pPr>
      <w:r>
        <w:rPr>
          <w:rFonts w:hint="eastAsia" w:hAnsi="宋体"/>
          <w:color w:val="auto"/>
        </w:rPr>
        <w:t>我方已完全明白招标文件的所有条款要求，并重申以下几点：</w:t>
      </w:r>
    </w:p>
    <w:p>
      <w:pPr>
        <w:pStyle w:val="8"/>
        <w:spacing w:line="300" w:lineRule="auto"/>
        <w:rPr>
          <w:rFonts w:hAnsi="宋体"/>
          <w:color w:val="auto"/>
        </w:rPr>
      </w:pPr>
      <w:r>
        <w:rPr>
          <w:rFonts w:hint="eastAsia" w:hAnsi="宋体"/>
          <w:color w:val="auto"/>
        </w:rPr>
        <w:t>（一）我方决定参加：招标编号为</w:t>
      </w:r>
      <w:r>
        <w:rPr>
          <w:rFonts w:hAnsi="宋体"/>
          <w:color w:val="auto"/>
          <w:u w:val="single"/>
        </w:rPr>
        <w:t>[</w:t>
      </w:r>
      <w:r>
        <w:rPr>
          <w:rFonts w:hint="eastAsia" w:hAnsi="宋体"/>
          <w:color w:val="auto"/>
          <w:u w:val="single"/>
        </w:rPr>
        <w:t>0722-216FE4376SZF-3</w:t>
      </w:r>
      <w:r>
        <w:rPr>
          <w:rFonts w:hAnsi="宋体"/>
          <w:color w:val="auto"/>
          <w:u w:val="single"/>
        </w:rPr>
        <w:t>]</w:t>
      </w:r>
      <w:r>
        <w:rPr>
          <w:rFonts w:hint="eastAsia" w:hAnsi="宋体"/>
          <w:color w:val="auto"/>
        </w:rPr>
        <w:t>的投标；</w:t>
      </w:r>
    </w:p>
    <w:p>
      <w:pPr>
        <w:spacing w:line="300" w:lineRule="auto"/>
        <w:ind w:left="720" w:hanging="720"/>
        <w:rPr>
          <w:rFonts w:ascii="宋体" w:hAnsi="宋体"/>
          <w:color w:val="auto"/>
        </w:rPr>
      </w:pPr>
      <w:r>
        <w:rPr>
          <w:rFonts w:hint="eastAsia" w:ascii="宋体" w:hAnsi="宋体"/>
          <w:color w:val="auto"/>
        </w:rPr>
        <w:t>（二）全部有关服务的投标总价为（详见投标报价表）；</w:t>
      </w:r>
    </w:p>
    <w:p>
      <w:pPr>
        <w:spacing w:line="300" w:lineRule="auto"/>
        <w:ind w:left="720" w:hanging="720"/>
        <w:rPr>
          <w:rFonts w:ascii="宋体" w:hAnsi="宋体"/>
          <w:color w:val="auto"/>
        </w:rPr>
      </w:pPr>
      <w:r>
        <w:rPr>
          <w:rFonts w:hint="eastAsia" w:ascii="宋体" w:hAnsi="宋体"/>
          <w:color w:val="auto"/>
        </w:rPr>
        <w:t>（三）本投标文件的有效期为投标截止日后</w:t>
      </w:r>
      <w:r>
        <w:rPr>
          <w:rFonts w:hint="eastAsia" w:ascii="宋体" w:hAnsi="宋体"/>
          <w:color w:val="auto"/>
          <w:u w:val="single"/>
        </w:rPr>
        <w:t>90</w:t>
      </w:r>
      <w:r>
        <w:rPr>
          <w:rFonts w:hint="eastAsia" w:ascii="宋体" w:hAnsi="宋体"/>
          <w:color w:val="auto"/>
        </w:rPr>
        <w:t>天有效，如中标，有效期将延至合同终止日为止；</w:t>
      </w:r>
    </w:p>
    <w:p>
      <w:pPr>
        <w:spacing w:line="300" w:lineRule="auto"/>
        <w:ind w:left="720" w:hanging="720"/>
        <w:rPr>
          <w:rFonts w:ascii="宋体" w:hAnsi="宋体"/>
          <w:color w:val="auto"/>
        </w:rPr>
      </w:pPr>
      <w:r>
        <w:rPr>
          <w:rFonts w:hint="eastAsia" w:ascii="宋体" w:hAnsi="宋体"/>
          <w:color w:val="auto"/>
        </w:rPr>
        <w:t>（四）我方已详细研究了招标文件的所有内容包括修正文（如果有）和所有已提供的参考资料以及有关附件并完全明白, 我方放弃在此方面提出含糊意见或误解的一切权力。</w:t>
      </w:r>
    </w:p>
    <w:p>
      <w:pPr>
        <w:spacing w:line="300" w:lineRule="auto"/>
        <w:ind w:left="720" w:hanging="720"/>
        <w:rPr>
          <w:rFonts w:ascii="宋体" w:hAnsi="宋体"/>
          <w:color w:val="auto"/>
        </w:rPr>
      </w:pPr>
      <w:r>
        <w:rPr>
          <w:rFonts w:hint="eastAsia" w:ascii="宋体" w:hAnsi="宋体"/>
          <w:color w:val="auto"/>
        </w:rPr>
        <w:t>（五）我方承诺投标文件中的一切资料、数据是真实的，并承担由此引起的一切责任。</w:t>
      </w:r>
    </w:p>
    <w:p>
      <w:pPr>
        <w:spacing w:line="300" w:lineRule="auto"/>
        <w:ind w:left="720" w:hanging="720"/>
        <w:rPr>
          <w:rFonts w:ascii="宋体" w:hAnsi="宋体"/>
          <w:color w:val="auto"/>
        </w:rPr>
      </w:pPr>
      <w:r>
        <w:rPr>
          <w:rFonts w:hint="eastAsia" w:ascii="宋体" w:hAnsi="宋体"/>
          <w:color w:val="auto"/>
        </w:rPr>
        <w:t>（六）我方明白并愿意在规定的开标时间和日期之后,投标有效期之内不能撤回投标，否则</w:t>
      </w:r>
      <w:r>
        <w:rPr>
          <w:rFonts w:ascii="宋体" w:hAnsi="宋体"/>
          <w:color w:val="auto"/>
        </w:rPr>
        <w:t>将接受相应处罚</w:t>
      </w:r>
      <w:r>
        <w:rPr>
          <w:rFonts w:hint="eastAsia" w:ascii="宋体" w:hAnsi="宋体"/>
          <w:color w:val="auto"/>
        </w:rPr>
        <w:t>。</w:t>
      </w:r>
    </w:p>
    <w:p>
      <w:pPr>
        <w:spacing w:line="300" w:lineRule="auto"/>
        <w:ind w:left="720" w:hanging="720"/>
        <w:rPr>
          <w:rFonts w:ascii="宋体" w:hAnsi="宋体"/>
          <w:color w:val="auto"/>
        </w:rPr>
      </w:pPr>
      <w:r>
        <w:rPr>
          <w:rFonts w:hint="eastAsia" w:ascii="宋体" w:hAnsi="宋体"/>
          <w:color w:val="auto"/>
        </w:rPr>
        <w:t>（七）我方同意按照贵方可能提出的要求而提供与投标有关的任何其它数据或信息。</w:t>
      </w:r>
    </w:p>
    <w:p>
      <w:pPr>
        <w:spacing w:line="300" w:lineRule="auto"/>
        <w:ind w:left="720" w:hanging="720"/>
        <w:rPr>
          <w:rFonts w:ascii="宋体" w:hAnsi="宋体"/>
          <w:color w:val="auto"/>
        </w:rPr>
      </w:pPr>
      <w:r>
        <w:rPr>
          <w:rFonts w:hint="eastAsia" w:ascii="宋体" w:hAnsi="宋体"/>
          <w:color w:val="auto"/>
        </w:rPr>
        <w:t>（八）我方理解贵方不一定接受最低标价或任何贵方可能收到的投标。</w:t>
      </w:r>
    </w:p>
    <w:p>
      <w:pPr>
        <w:spacing w:line="300" w:lineRule="auto"/>
        <w:ind w:left="600" w:hanging="600"/>
        <w:rPr>
          <w:rFonts w:ascii="宋体" w:hAnsi="宋体"/>
          <w:color w:val="auto"/>
        </w:rPr>
      </w:pPr>
      <w:r>
        <w:rPr>
          <w:rFonts w:hint="eastAsia" w:ascii="宋体" w:hAnsi="宋体"/>
          <w:color w:val="auto"/>
        </w:rPr>
        <w:t>（九）我方如果中标，将保证履行招标文件以及招标文件修改书（如果有的话）中的全部责任和义务，在中标通知书规定的时间内签订《合同书》，并严格按国家有关法规履行自己的全部责任，按质、按量、按期完成《合同书》中的全部任务。</w:t>
      </w:r>
    </w:p>
    <w:p>
      <w:pPr>
        <w:pStyle w:val="7"/>
        <w:spacing w:line="300" w:lineRule="auto"/>
        <w:ind w:left="720" w:hanging="720"/>
        <w:rPr>
          <w:rFonts w:ascii="宋体" w:hAnsi="宋体"/>
          <w:color w:val="auto"/>
        </w:rPr>
      </w:pPr>
      <w:r>
        <w:rPr>
          <w:rFonts w:hint="eastAsia" w:ascii="宋体" w:hAnsi="宋体"/>
          <w:color w:val="auto"/>
        </w:rPr>
        <w:t>（十）如我方被授予合同，由我方就本次招标支付或将支付给招标机构的招标代理服务费列于招标文件要求的承诺书中。</w:t>
      </w:r>
    </w:p>
    <w:p>
      <w:pPr>
        <w:spacing w:line="300" w:lineRule="auto"/>
        <w:ind w:left="720" w:hanging="720"/>
        <w:rPr>
          <w:rFonts w:ascii="宋体" w:hAnsi="宋体"/>
          <w:color w:val="auto"/>
        </w:rPr>
      </w:pPr>
      <w:r>
        <w:rPr>
          <w:rFonts w:hint="eastAsia" w:ascii="宋体" w:hAnsi="宋体"/>
          <w:color w:val="auto"/>
        </w:rPr>
        <w:t>（十一）所有与本招标有关的函件请发往下列地址:</w:t>
      </w:r>
    </w:p>
    <w:p>
      <w:pPr>
        <w:pStyle w:val="8"/>
        <w:spacing w:line="300" w:lineRule="auto"/>
        <w:ind w:firstLine="210" w:firstLineChars="100"/>
        <w:rPr>
          <w:b/>
          <w:bCs/>
          <w:color w:val="auto"/>
        </w:rPr>
      </w:pPr>
      <w:r>
        <w:rPr>
          <w:rFonts w:hint="eastAsia"/>
          <w:bCs/>
          <w:color w:val="auto"/>
        </w:rPr>
        <w:t>地址：</w:t>
      </w:r>
      <w:r>
        <w:rPr>
          <w:rFonts w:hint="eastAsia"/>
          <w:b/>
          <w:bCs/>
          <w:color w:val="auto"/>
        </w:rPr>
        <w:t xml:space="preserve">                                      法定代表人或其授权代表签名： </w:t>
      </w:r>
    </w:p>
    <w:p>
      <w:pPr>
        <w:pStyle w:val="8"/>
        <w:spacing w:line="300" w:lineRule="auto"/>
        <w:rPr>
          <w:rFonts w:hint="eastAsia"/>
          <w:bCs/>
          <w:color w:val="auto"/>
        </w:rPr>
      </w:pPr>
      <w:r>
        <w:rPr>
          <w:rFonts w:hint="eastAsia"/>
          <w:b/>
          <w:bCs/>
          <w:color w:val="auto"/>
        </w:rPr>
        <w:t xml:space="preserve">  </w:t>
      </w:r>
      <w:r>
        <w:rPr>
          <w:rFonts w:hint="eastAsia"/>
          <w:bCs/>
          <w:color w:val="auto"/>
        </w:rPr>
        <w:t>联系人：</w:t>
      </w:r>
    </w:p>
    <w:p>
      <w:pPr>
        <w:pStyle w:val="8"/>
        <w:spacing w:line="300" w:lineRule="auto"/>
        <w:ind w:firstLine="231" w:firstLineChars="110"/>
        <w:rPr>
          <w:color w:val="auto"/>
        </w:rPr>
      </w:pPr>
      <w:r>
        <w:rPr>
          <w:rFonts w:hint="eastAsia"/>
          <w:bCs/>
          <w:color w:val="auto"/>
        </w:rPr>
        <w:t>电话：</w:t>
      </w:r>
      <w:r>
        <w:rPr>
          <w:rFonts w:hint="eastAsia"/>
          <w:b/>
          <w:bCs/>
          <w:color w:val="auto"/>
        </w:rPr>
        <w:t xml:space="preserve">                                          日期：  年   月  日</w:t>
      </w:r>
    </w:p>
    <w:p>
      <w:pPr>
        <w:spacing w:before="100" w:beforeAutospacing="1" w:after="100" w:afterAutospacing="1" w:line="300" w:lineRule="auto"/>
        <w:outlineLvl w:val="0"/>
        <w:rPr>
          <w:rFonts w:ascii="黑体"/>
          <w:b/>
          <w:bCs/>
          <w:color w:val="auto"/>
          <w:sz w:val="32"/>
          <w:szCs w:val="40"/>
        </w:rPr>
      </w:pPr>
      <w:r>
        <w:rPr>
          <w:color w:val="auto"/>
        </w:rPr>
        <w:br w:type="page"/>
      </w:r>
      <w:bookmarkStart w:id="3" w:name="_Hlt513974449"/>
      <w:bookmarkEnd w:id="3"/>
      <w:bookmarkStart w:id="4" w:name="_Toc3968325"/>
      <w:r>
        <w:rPr>
          <w:rFonts w:hint="eastAsia" w:ascii="宋体" w:hAnsi="宋体"/>
          <w:b/>
          <w:color w:val="auto"/>
          <w:sz w:val="28"/>
        </w:rPr>
        <w:t>3、用户需求响应文件格式</w:t>
      </w:r>
    </w:p>
    <w:p>
      <w:pPr>
        <w:spacing w:line="300" w:lineRule="auto"/>
        <w:rPr>
          <w:rFonts w:ascii="黑体"/>
          <w:b/>
          <w:bCs/>
          <w:color w:val="auto"/>
          <w:sz w:val="32"/>
          <w:szCs w:val="40"/>
        </w:rPr>
      </w:pPr>
    </w:p>
    <w:p>
      <w:pPr>
        <w:spacing w:line="300" w:lineRule="auto"/>
        <w:ind w:firstLine="420"/>
        <w:rPr>
          <w:color w:val="auto"/>
        </w:rPr>
      </w:pPr>
      <w:r>
        <w:rPr>
          <w:rFonts w:hint="eastAsia"/>
          <w:color w:val="auto"/>
        </w:rPr>
        <w:t>投标人应按照招标文件要求，根据“用户需求书”内容作出全面响应</w:t>
      </w:r>
      <w:r>
        <w:rPr>
          <w:rFonts w:hint="eastAsia"/>
          <w:b/>
          <w:bCs/>
          <w:color w:val="auto"/>
        </w:rPr>
        <w:t>（按第四篇用户需求书</w:t>
      </w:r>
      <w:r>
        <w:rPr>
          <w:rFonts w:hint="eastAsia"/>
          <w:b/>
          <w:bCs/>
          <w:color w:val="auto"/>
          <w:u w:val="single"/>
          <w:shd w:val="clear" w:color="FFFFFF" w:fill="D9D9D9"/>
        </w:rPr>
        <w:t>逐条</w:t>
      </w:r>
      <w:r>
        <w:rPr>
          <w:rFonts w:hint="eastAsia"/>
          <w:b/>
          <w:bCs/>
          <w:color w:val="auto"/>
        </w:rPr>
        <w:t>响应，包括技术和商务的所有内容）</w:t>
      </w:r>
      <w:r>
        <w:rPr>
          <w:rFonts w:hint="eastAsia"/>
          <w:color w:val="auto"/>
        </w:rPr>
        <w:t>。对必须满足的内容，必须完全满足。对响应有差异的，则说明差异的内容。</w:t>
      </w:r>
    </w:p>
    <w:p>
      <w:pPr>
        <w:spacing w:line="300" w:lineRule="auto"/>
        <w:ind w:firstLine="420"/>
        <w:rPr>
          <w:rFonts w:ascii="宋体"/>
          <w:bCs/>
          <w:color w:val="auto"/>
        </w:rPr>
      </w:pPr>
      <w:r>
        <w:rPr>
          <w:rFonts w:hint="eastAsia" w:ascii="宋体"/>
          <w:b/>
          <w:color w:val="auto"/>
          <w:sz w:val="24"/>
        </w:rPr>
        <w:t>3.</w:t>
      </w:r>
      <w:r>
        <w:rPr>
          <w:rFonts w:ascii="宋体"/>
          <w:b/>
          <w:color w:val="auto"/>
          <w:sz w:val="24"/>
        </w:rPr>
        <w:t>1</w:t>
      </w:r>
      <w:r>
        <w:rPr>
          <w:rFonts w:hint="eastAsia" w:ascii="宋体"/>
          <w:b/>
          <w:color w:val="auto"/>
          <w:sz w:val="24"/>
        </w:rPr>
        <w:t>格式</w:t>
      </w:r>
    </w:p>
    <w:p>
      <w:pPr>
        <w:pStyle w:val="10"/>
        <w:spacing w:line="300" w:lineRule="auto"/>
        <w:rPr>
          <w:color w:val="auto"/>
        </w:rPr>
      </w:pPr>
      <w:r>
        <w:rPr>
          <w:rFonts w:hint="eastAsia"/>
          <w:color w:val="auto"/>
        </w:rPr>
        <w:t>用户需求响应表</w:t>
      </w:r>
    </w:p>
    <w:p>
      <w:pPr>
        <w:spacing w:line="300" w:lineRule="auto"/>
        <w:rPr>
          <w:color w:val="auto"/>
        </w:rPr>
      </w:pPr>
      <w:r>
        <w:rPr>
          <w:rFonts w:hint="eastAsia" w:ascii="宋体"/>
          <w:bCs/>
          <w:color w:val="auto"/>
        </w:rPr>
        <w:t>招标编号：</w:t>
      </w:r>
    </w:p>
    <w:p>
      <w:pPr>
        <w:spacing w:line="300" w:lineRule="auto"/>
        <w:ind w:left="618" w:hanging="618"/>
        <w:rPr>
          <w:rFonts w:ascii="宋体"/>
          <w:bCs/>
          <w:color w:val="auto"/>
        </w:rPr>
      </w:pPr>
      <w:r>
        <w:rPr>
          <w:rFonts w:hint="eastAsia" w:ascii="宋体" w:hAnsi="宋体"/>
          <w:color w:val="auto"/>
        </w:rPr>
        <w:t>[说明]投标人应对照招标文件要求与投标的实际情况对招标文件中“用户需求书”的条款内容作全面响应</w:t>
      </w:r>
      <w:r>
        <w:rPr>
          <w:rFonts w:hint="eastAsia"/>
          <w:b/>
          <w:bCs/>
          <w:color w:val="auto"/>
        </w:rPr>
        <w:t>（按第四篇用户需求书</w:t>
      </w:r>
      <w:r>
        <w:rPr>
          <w:rFonts w:hint="eastAsia"/>
          <w:b/>
          <w:bCs/>
          <w:color w:val="auto"/>
          <w:u w:val="single"/>
          <w:shd w:val="clear" w:color="FFFFFF" w:fill="D9D9D9"/>
        </w:rPr>
        <w:t>逐条</w:t>
      </w:r>
      <w:r>
        <w:rPr>
          <w:rFonts w:hint="eastAsia"/>
          <w:b/>
          <w:bCs/>
          <w:color w:val="auto"/>
        </w:rPr>
        <w:t>响应，包括技术和商务的所有内容）</w:t>
      </w:r>
      <w:r>
        <w:rPr>
          <w:rFonts w:hint="eastAsia" w:ascii="宋体" w:hAnsi="宋体"/>
          <w:color w:val="auto"/>
        </w:rPr>
        <w:t>。</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82"/>
        <w:gridCol w:w="3288"/>
        <w:gridCol w:w="2531"/>
        <w:gridCol w:w="285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29" w:hRule="atLeast"/>
          <w:jc w:val="center"/>
        </w:trPr>
        <w:tc>
          <w:tcPr>
            <w:tcW w:w="582" w:type="dxa"/>
            <w:shd w:val="clear" w:color="auto" w:fill="EEECE1"/>
            <w:noWrap w:val="0"/>
            <w:vAlign w:val="center"/>
          </w:tcPr>
          <w:p>
            <w:pPr>
              <w:spacing w:line="300" w:lineRule="auto"/>
              <w:ind w:left="-71" w:leftChars="-34" w:right="-94" w:rightChars="-45"/>
              <w:jc w:val="center"/>
              <w:rPr>
                <w:rFonts w:ascii="宋体" w:hAnsi="宋体"/>
                <w:color w:val="auto"/>
                <w:szCs w:val="21"/>
              </w:rPr>
            </w:pPr>
            <w:r>
              <w:rPr>
                <w:rFonts w:hint="eastAsia" w:ascii="宋体" w:hAnsi="宋体"/>
                <w:color w:val="auto"/>
                <w:szCs w:val="21"/>
              </w:rPr>
              <w:t>序号</w:t>
            </w:r>
          </w:p>
        </w:tc>
        <w:tc>
          <w:tcPr>
            <w:tcW w:w="3288" w:type="dxa"/>
            <w:shd w:val="clear" w:color="auto" w:fill="EEECE1"/>
            <w:noWrap w:val="0"/>
            <w:vAlign w:val="center"/>
          </w:tcPr>
          <w:p>
            <w:pPr>
              <w:spacing w:line="300" w:lineRule="auto"/>
              <w:jc w:val="center"/>
              <w:rPr>
                <w:rFonts w:ascii="宋体" w:hAnsi="宋体"/>
                <w:color w:val="auto"/>
              </w:rPr>
            </w:pPr>
            <w:r>
              <w:rPr>
                <w:rFonts w:hint="eastAsia" w:ascii="宋体" w:hAnsi="宋体"/>
                <w:color w:val="auto"/>
              </w:rPr>
              <w:t>招标文件条款描述</w:t>
            </w:r>
          </w:p>
        </w:tc>
        <w:tc>
          <w:tcPr>
            <w:tcW w:w="2531" w:type="dxa"/>
            <w:shd w:val="clear" w:color="auto" w:fill="EEECE1"/>
            <w:noWrap w:val="0"/>
            <w:vAlign w:val="center"/>
          </w:tcPr>
          <w:p>
            <w:pPr>
              <w:spacing w:line="300" w:lineRule="auto"/>
              <w:jc w:val="center"/>
              <w:rPr>
                <w:rFonts w:ascii="宋体" w:hAnsi="宋体"/>
                <w:color w:val="auto"/>
              </w:rPr>
            </w:pPr>
            <w:r>
              <w:rPr>
                <w:rFonts w:hint="eastAsia" w:ascii="宋体" w:hAnsi="宋体"/>
                <w:color w:val="auto"/>
              </w:rPr>
              <w:t>投标人响应描述</w:t>
            </w:r>
          </w:p>
        </w:tc>
        <w:tc>
          <w:tcPr>
            <w:tcW w:w="2856" w:type="dxa"/>
            <w:shd w:val="clear" w:color="auto" w:fill="EEECE1"/>
            <w:noWrap w:val="0"/>
            <w:vAlign w:val="center"/>
          </w:tcPr>
          <w:p>
            <w:pPr>
              <w:spacing w:line="300" w:lineRule="auto"/>
              <w:jc w:val="center"/>
              <w:rPr>
                <w:rFonts w:ascii="宋体" w:hAnsi="宋体"/>
                <w:color w:val="auto"/>
              </w:rPr>
            </w:pPr>
            <w:r>
              <w:rPr>
                <w:rFonts w:hint="eastAsia" w:ascii="宋体" w:hAnsi="宋体"/>
                <w:color w:val="auto"/>
              </w:rPr>
              <w:t>偏离情况说明</w:t>
            </w:r>
          </w:p>
          <w:p>
            <w:pPr>
              <w:spacing w:line="300" w:lineRule="auto"/>
              <w:jc w:val="center"/>
              <w:rPr>
                <w:rFonts w:ascii="宋体" w:hAnsi="宋体"/>
                <w:color w:val="auto"/>
              </w:rPr>
            </w:pPr>
            <w:r>
              <w:rPr>
                <w:rFonts w:hint="eastAsia" w:ascii="宋体" w:hAnsi="宋体"/>
                <w:color w:val="auto"/>
              </w:rPr>
              <w:t>（正偏离/完全响应/负偏离）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582" w:type="dxa"/>
            <w:noWrap w:val="0"/>
            <w:vAlign w:val="center"/>
          </w:tcPr>
          <w:p>
            <w:pPr>
              <w:numPr>
                <w:ilvl w:val="0"/>
                <w:numId w:val="4"/>
              </w:numPr>
              <w:spacing w:line="300" w:lineRule="auto"/>
              <w:jc w:val="center"/>
              <w:rPr>
                <w:rFonts w:ascii="宋体" w:hAnsi="宋体"/>
                <w:color w:val="auto"/>
                <w:szCs w:val="21"/>
              </w:rPr>
            </w:pPr>
          </w:p>
        </w:tc>
        <w:tc>
          <w:tcPr>
            <w:tcW w:w="3288" w:type="dxa"/>
            <w:noWrap w:val="0"/>
            <w:vAlign w:val="center"/>
          </w:tcPr>
          <w:p>
            <w:pPr>
              <w:pStyle w:val="8"/>
              <w:tabs>
                <w:tab w:val="left" w:pos="2340"/>
              </w:tabs>
              <w:spacing w:line="300" w:lineRule="auto"/>
              <w:rPr>
                <w:rFonts w:hAnsi="宋体" w:cs="Courier New"/>
                <w:color w:val="auto"/>
              </w:rPr>
            </w:pPr>
          </w:p>
        </w:tc>
        <w:tc>
          <w:tcPr>
            <w:tcW w:w="2531" w:type="dxa"/>
            <w:noWrap w:val="0"/>
            <w:vAlign w:val="center"/>
          </w:tcPr>
          <w:p>
            <w:pPr>
              <w:spacing w:line="300" w:lineRule="auto"/>
              <w:jc w:val="center"/>
              <w:rPr>
                <w:rFonts w:ascii="宋体" w:hAnsi="宋体"/>
                <w:color w:val="auto"/>
              </w:rPr>
            </w:pPr>
          </w:p>
        </w:tc>
        <w:tc>
          <w:tcPr>
            <w:tcW w:w="2856" w:type="dxa"/>
            <w:noWrap w:val="0"/>
            <w:vAlign w:val="center"/>
          </w:tcPr>
          <w:p>
            <w:pPr>
              <w:spacing w:line="300" w:lineRule="auto"/>
              <w:jc w:val="center"/>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582" w:type="dxa"/>
            <w:noWrap w:val="0"/>
            <w:vAlign w:val="center"/>
          </w:tcPr>
          <w:p>
            <w:pPr>
              <w:numPr>
                <w:ilvl w:val="0"/>
                <w:numId w:val="4"/>
              </w:numPr>
              <w:spacing w:line="300" w:lineRule="auto"/>
              <w:jc w:val="center"/>
              <w:rPr>
                <w:rFonts w:ascii="宋体" w:hAnsi="宋体"/>
                <w:color w:val="auto"/>
                <w:szCs w:val="21"/>
              </w:rPr>
            </w:pPr>
          </w:p>
        </w:tc>
        <w:tc>
          <w:tcPr>
            <w:tcW w:w="3288" w:type="dxa"/>
            <w:noWrap w:val="0"/>
            <w:vAlign w:val="center"/>
          </w:tcPr>
          <w:p>
            <w:pPr>
              <w:spacing w:line="300" w:lineRule="auto"/>
              <w:rPr>
                <w:rFonts w:ascii="宋体" w:hAnsi="宋体"/>
                <w:snapToGrid w:val="0"/>
                <w:color w:val="auto"/>
                <w:kern w:val="0"/>
                <w:szCs w:val="21"/>
              </w:rPr>
            </w:pPr>
          </w:p>
        </w:tc>
        <w:tc>
          <w:tcPr>
            <w:tcW w:w="2531" w:type="dxa"/>
            <w:noWrap w:val="0"/>
            <w:vAlign w:val="center"/>
          </w:tcPr>
          <w:p>
            <w:pPr>
              <w:spacing w:line="300" w:lineRule="auto"/>
              <w:jc w:val="center"/>
              <w:rPr>
                <w:rFonts w:ascii="宋体" w:hAnsi="宋体"/>
                <w:color w:val="auto"/>
              </w:rPr>
            </w:pPr>
          </w:p>
        </w:tc>
        <w:tc>
          <w:tcPr>
            <w:tcW w:w="2856" w:type="dxa"/>
            <w:noWrap w:val="0"/>
            <w:vAlign w:val="center"/>
          </w:tcPr>
          <w:p>
            <w:pPr>
              <w:spacing w:line="300" w:lineRule="auto"/>
              <w:jc w:val="center"/>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6" w:hRule="atLeast"/>
          <w:jc w:val="center"/>
        </w:trPr>
        <w:tc>
          <w:tcPr>
            <w:tcW w:w="582" w:type="dxa"/>
            <w:noWrap w:val="0"/>
            <w:vAlign w:val="center"/>
          </w:tcPr>
          <w:p>
            <w:pPr>
              <w:numPr>
                <w:ilvl w:val="0"/>
                <w:numId w:val="4"/>
              </w:numPr>
              <w:spacing w:line="300" w:lineRule="auto"/>
              <w:jc w:val="center"/>
              <w:rPr>
                <w:rFonts w:ascii="宋体" w:hAnsi="宋体"/>
                <w:color w:val="auto"/>
                <w:szCs w:val="21"/>
              </w:rPr>
            </w:pPr>
          </w:p>
        </w:tc>
        <w:tc>
          <w:tcPr>
            <w:tcW w:w="3288" w:type="dxa"/>
            <w:noWrap w:val="0"/>
            <w:vAlign w:val="center"/>
          </w:tcPr>
          <w:p>
            <w:pPr>
              <w:spacing w:line="300" w:lineRule="auto"/>
              <w:rPr>
                <w:rFonts w:ascii="宋体" w:hAnsi="宋体"/>
                <w:snapToGrid w:val="0"/>
                <w:color w:val="auto"/>
                <w:kern w:val="0"/>
                <w:szCs w:val="21"/>
              </w:rPr>
            </w:pPr>
          </w:p>
        </w:tc>
        <w:tc>
          <w:tcPr>
            <w:tcW w:w="2531" w:type="dxa"/>
            <w:noWrap w:val="0"/>
            <w:vAlign w:val="center"/>
          </w:tcPr>
          <w:p>
            <w:pPr>
              <w:spacing w:line="300" w:lineRule="auto"/>
              <w:jc w:val="center"/>
              <w:rPr>
                <w:rFonts w:ascii="宋体" w:hAnsi="宋体"/>
                <w:color w:val="auto"/>
              </w:rPr>
            </w:pPr>
          </w:p>
        </w:tc>
        <w:tc>
          <w:tcPr>
            <w:tcW w:w="2856" w:type="dxa"/>
            <w:noWrap w:val="0"/>
            <w:vAlign w:val="center"/>
          </w:tcPr>
          <w:p>
            <w:pPr>
              <w:spacing w:line="300" w:lineRule="auto"/>
              <w:jc w:val="center"/>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582" w:type="dxa"/>
            <w:noWrap w:val="0"/>
            <w:vAlign w:val="center"/>
          </w:tcPr>
          <w:p>
            <w:pPr>
              <w:numPr>
                <w:ilvl w:val="0"/>
                <w:numId w:val="4"/>
              </w:numPr>
              <w:spacing w:line="300" w:lineRule="auto"/>
              <w:jc w:val="center"/>
              <w:rPr>
                <w:rFonts w:ascii="宋体" w:hAnsi="宋体"/>
                <w:color w:val="auto"/>
                <w:szCs w:val="21"/>
              </w:rPr>
            </w:pPr>
          </w:p>
        </w:tc>
        <w:tc>
          <w:tcPr>
            <w:tcW w:w="3288" w:type="dxa"/>
            <w:noWrap w:val="0"/>
            <w:vAlign w:val="center"/>
          </w:tcPr>
          <w:p>
            <w:pPr>
              <w:spacing w:line="300" w:lineRule="auto"/>
              <w:rPr>
                <w:rFonts w:ascii="宋体" w:hAnsi="宋体"/>
                <w:snapToGrid w:val="0"/>
                <w:color w:val="auto"/>
                <w:kern w:val="0"/>
                <w:szCs w:val="21"/>
              </w:rPr>
            </w:pPr>
          </w:p>
        </w:tc>
        <w:tc>
          <w:tcPr>
            <w:tcW w:w="2531" w:type="dxa"/>
            <w:noWrap w:val="0"/>
            <w:vAlign w:val="center"/>
          </w:tcPr>
          <w:p>
            <w:pPr>
              <w:spacing w:line="300" w:lineRule="auto"/>
              <w:jc w:val="center"/>
              <w:rPr>
                <w:rFonts w:ascii="宋体" w:hAnsi="宋体"/>
                <w:color w:val="auto"/>
              </w:rPr>
            </w:pPr>
          </w:p>
        </w:tc>
        <w:tc>
          <w:tcPr>
            <w:tcW w:w="2856" w:type="dxa"/>
            <w:noWrap w:val="0"/>
            <w:vAlign w:val="center"/>
          </w:tcPr>
          <w:p>
            <w:pPr>
              <w:spacing w:line="300" w:lineRule="auto"/>
              <w:jc w:val="center"/>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582" w:type="dxa"/>
            <w:noWrap w:val="0"/>
            <w:vAlign w:val="center"/>
          </w:tcPr>
          <w:p>
            <w:pPr>
              <w:numPr>
                <w:ilvl w:val="0"/>
                <w:numId w:val="4"/>
              </w:numPr>
              <w:spacing w:line="300" w:lineRule="auto"/>
              <w:jc w:val="center"/>
              <w:rPr>
                <w:rFonts w:ascii="宋体" w:hAnsi="宋体"/>
                <w:color w:val="auto"/>
                <w:szCs w:val="21"/>
              </w:rPr>
            </w:pPr>
          </w:p>
        </w:tc>
        <w:tc>
          <w:tcPr>
            <w:tcW w:w="3288" w:type="dxa"/>
            <w:noWrap w:val="0"/>
            <w:vAlign w:val="center"/>
          </w:tcPr>
          <w:p>
            <w:pPr>
              <w:spacing w:line="300" w:lineRule="auto"/>
              <w:rPr>
                <w:rFonts w:ascii="宋体" w:hAnsi="宋体"/>
                <w:snapToGrid w:val="0"/>
                <w:color w:val="auto"/>
                <w:kern w:val="0"/>
                <w:szCs w:val="21"/>
              </w:rPr>
            </w:pPr>
          </w:p>
        </w:tc>
        <w:tc>
          <w:tcPr>
            <w:tcW w:w="2531" w:type="dxa"/>
            <w:noWrap w:val="0"/>
            <w:vAlign w:val="center"/>
          </w:tcPr>
          <w:p>
            <w:pPr>
              <w:spacing w:line="300" w:lineRule="auto"/>
              <w:jc w:val="center"/>
              <w:rPr>
                <w:rFonts w:ascii="宋体" w:hAnsi="宋体"/>
                <w:color w:val="auto"/>
              </w:rPr>
            </w:pPr>
          </w:p>
        </w:tc>
        <w:tc>
          <w:tcPr>
            <w:tcW w:w="2856" w:type="dxa"/>
            <w:noWrap w:val="0"/>
            <w:vAlign w:val="center"/>
          </w:tcPr>
          <w:p>
            <w:pPr>
              <w:spacing w:line="300" w:lineRule="auto"/>
              <w:jc w:val="center"/>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582" w:type="dxa"/>
            <w:noWrap w:val="0"/>
            <w:vAlign w:val="center"/>
          </w:tcPr>
          <w:p>
            <w:pPr>
              <w:numPr>
                <w:ilvl w:val="0"/>
                <w:numId w:val="4"/>
              </w:numPr>
              <w:spacing w:line="300" w:lineRule="auto"/>
              <w:jc w:val="center"/>
              <w:rPr>
                <w:rFonts w:ascii="宋体" w:hAnsi="宋体"/>
                <w:color w:val="auto"/>
                <w:szCs w:val="21"/>
              </w:rPr>
            </w:pPr>
          </w:p>
        </w:tc>
        <w:tc>
          <w:tcPr>
            <w:tcW w:w="3288" w:type="dxa"/>
            <w:noWrap w:val="0"/>
            <w:vAlign w:val="center"/>
          </w:tcPr>
          <w:p>
            <w:pPr>
              <w:spacing w:line="300" w:lineRule="auto"/>
              <w:rPr>
                <w:rFonts w:ascii="宋体" w:hAnsi="宋体"/>
                <w:snapToGrid w:val="0"/>
                <w:color w:val="auto"/>
                <w:kern w:val="0"/>
                <w:szCs w:val="21"/>
              </w:rPr>
            </w:pPr>
          </w:p>
        </w:tc>
        <w:tc>
          <w:tcPr>
            <w:tcW w:w="2531" w:type="dxa"/>
            <w:noWrap w:val="0"/>
            <w:vAlign w:val="center"/>
          </w:tcPr>
          <w:p>
            <w:pPr>
              <w:spacing w:line="300" w:lineRule="auto"/>
              <w:jc w:val="center"/>
              <w:rPr>
                <w:rFonts w:ascii="宋体" w:hAnsi="宋体"/>
                <w:color w:val="auto"/>
              </w:rPr>
            </w:pPr>
          </w:p>
        </w:tc>
        <w:tc>
          <w:tcPr>
            <w:tcW w:w="2856" w:type="dxa"/>
            <w:noWrap w:val="0"/>
            <w:vAlign w:val="center"/>
          </w:tcPr>
          <w:p>
            <w:pPr>
              <w:spacing w:line="300" w:lineRule="auto"/>
              <w:jc w:val="center"/>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582" w:type="dxa"/>
            <w:noWrap w:val="0"/>
            <w:vAlign w:val="center"/>
          </w:tcPr>
          <w:p>
            <w:pPr>
              <w:numPr>
                <w:ilvl w:val="0"/>
                <w:numId w:val="4"/>
              </w:numPr>
              <w:spacing w:line="300" w:lineRule="auto"/>
              <w:jc w:val="center"/>
              <w:rPr>
                <w:rFonts w:ascii="宋体" w:hAnsi="宋体"/>
                <w:color w:val="auto"/>
                <w:szCs w:val="21"/>
              </w:rPr>
            </w:pPr>
          </w:p>
        </w:tc>
        <w:tc>
          <w:tcPr>
            <w:tcW w:w="3288" w:type="dxa"/>
            <w:noWrap w:val="0"/>
            <w:vAlign w:val="center"/>
          </w:tcPr>
          <w:p>
            <w:pPr>
              <w:spacing w:line="300" w:lineRule="auto"/>
              <w:rPr>
                <w:rFonts w:ascii="宋体" w:hAnsi="宋体"/>
                <w:snapToGrid w:val="0"/>
                <w:color w:val="auto"/>
                <w:kern w:val="0"/>
                <w:szCs w:val="21"/>
              </w:rPr>
            </w:pPr>
          </w:p>
        </w:tc>
        <w:tc>
          <w:tcPr>
            <w:tcW w:w="2531" w:type="dxa"/>
            <w:noWrap w:val="0"/>
            <w:vAlign w:val="center"/>
          </w:tcPr>
          <w:p>
            <w:pPr>
              <w:spacing w:line="300" w:lineRule="auto"/>
              <w:jc w:val="center"/>
              <w:rPr>
                <w:rFonts w:ascii="宋体" w:hAnsi="宋体"/>
                <w:color w:val="auto"/>
              </w:rPr>
            </w:pPr>
          </w:p>
        </w:tc>
        <w:tc>
          <w:tcPr>
            <w:tcW w:w="2856" w:type="dxa"/>
            <w:noWrap w:val="0"/>
            <w:vAlign w:val="center"/>
          </w:tcPr>
          <w:p>
            <w:pPr>
              <w:spacing w:line="300" w:lineRule="auto"/>
              <w:jc w:val="center"/>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582" w:type="dxa"/>
            <w:noWrap w:val="0"/>
            <w:vAlign w:val="center"/>
          </w:tcPr>
          <w:p>
            <w:pPr>
              <w:spacing w:line="300" w:lineRule="auto"/>
              <w:jc w:val="center"/>
              <w:rPr>
                <w:rFonts w:ascii="宋体" w:hAnsi="宋体"/>
                <w:color w:val="auto"/>
                <w:szCs w:val="21"/>
              </w:rPr>
            </w:pPr>
            <w:r>
              <w:rPr>
                <w:rFonts w:hint="eastAsia" w:ascii="宋体" w:hAnsi="宋体"/>
                <w:color w:val="auto"/>
                <w:szCs w:val="21"/>
              </w:rPr>
              <w:t>...</w:t>
            </w:r>
          </w:p>
        </w:tc>
        <w:tc>
          <w:tcPr>
            <w:tcW w:w="3288" w:type="dxa"/>
            <w:noWrap w:val="0"/>
            <w:vAlign w:val="center"/>
          </w:tcPr>
          <w:p>
            <w:pPr>
              <w:spacing w:line="300" w:lineRule="auto"/>
              <w:rPr>
                <w:rFonts w:ascii="宋体" w:hAnsi="宋体"/>
                <w:snapToGrid w:val="0"/>
                <w:color w:val="auto"/>
                <w:kern w:val="0"/>
                <w:szCs w:val="21"/>
              </w:rPr>
            </w:pPr>
          </w:p>
        </w:tc>
        <w:tc>
          <w:tcPr>
            <w:tcW w:w="2531" w:type="dxa"/>
            <w:noWrap w:val="0"/>
            <w:vAlign w:val="center"/>
          </w:tcPr>
          <w:p>
            <w:pPr>
              <w:spacing w:line="300" w:lineRule="auto"/>
              <w:jc w:val="center"/>
              <w:rPr>
                <w:rFonts w:ascii="宋体" w:hAnsi="宋体"/>
                <w:color w:val="auto"/>
              </w:rPr>
            </w:pPr>
          </w:p>
        </w:tc>
        <w:tc>
          <w:tcPr>
            <w:tcW w:w="2856" w:type="dxa"/>
            <w:noWrap w:val="0"/>
            <w:vAlign w:val="center"/>
          </w:tcPr>
          <w:p>
            <w:pPr>
              <w:spacing w:line="300" w:lineRule="auto"/>
              <w:jc w:val="center"/>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6" w:hRule="atLeast"/>
          <w:jc w:val="center"/>
        </w:trPr>
        <w:tc>
          <w:tcPr>
            <w:tcW w:w="582" w:type="dxa"/>
            <w:noWrap w:val="0"/>
            <w:vAlign w:val="center"/>
          </w:tcPr>
          <w:p>
            <w:pPr>
              <w:tabs>
                <w:tab w:val="left" w:pos="314"/>
              </w:tabs>
              <w:spacing w:line="300" w:lineRule="auto"/>
              <w:jc w:val="center"/>
              <w:rPr>
                <w:rFonts w:ascii="宋体" w:hAnsi="宋体"/>
                <w:color w:val="auto"/>
                <w:szCs w:val="21"/>
              </w:rPr>
            </w:pPr>
            <w:r>
              <w:rPr>
                <w:rFonts w:hint="eastAsia" w:ascii="宋体" w:hAnsi="宋体"/>
                <w:color w:val="auto"/>
                <w:szCs w:val="21"/>
              </w:rPr>
              <w:t>...</w:t>
            </w:r>
          </w:p>
        </w:tc>
        <w:tc>
          <w:tcPr>
            <w:tcW w:w="3288" w:type="dxa"/>
            <w:noWrap w:val="0"/>
            <w:vAlign w:val="center"/>
          </w:tcPr>
          <w:p>
            <w:pPr>
              <w:spacing w:line="300" w:lineRule="auto"/>
              <w:rPr>
                <w:rFonts w:ascii="宋体" w:hAnsi="宋体"/>
                <w:snapToGrid w:val="0"/>
                <w:color w:val="auto"/>
                <w:kern w:val="0"/>
                <w:szCs w:val="21"/>
              </w:rPr>
            </w:pPr>
          </w:p>
        </w:tc>
        <w:tc>
          <w:tcPr>
            <w:tcW w:w="2531" w:type="dxa"/>
            <w:noWrap w:val="0"/>
            <w:vAlign w:val="center"/>
          </w:tcPr>
          <w:p>
            <w:pPr>
              <w:spacing w:line="300" w:lineRule="auto"/>
              <w:jc w:val="center"/>
              <w:rPr>
                <w:rFonts w:ascii="宋体" w:hAnsi="宋体"/>
                <w:color w:val="auto"/>
              </w:rPr>
            </w:pPr>
          </w:p>
        </w:tc>
        <w:tc>
          <w:tcPr>
            <w:tcW w:w="2856" w:type="dxa"/>
            <w:noWrap w:val="0"/>
            <w:vAlign w:val="center"/>
          </w:tcPr>
          <w:p>
            <w:pPr>
              <w:spacing w:line="300" w:lineRule="auto"/>
              <w:jc w:val="center"/>
              <w:rPr>
                <w:rFonts w:ascii="宋体" w:hAnsi="宋体"/>
                <w:color w:val="auto"/>
              </w:rPr>
            </w:pPr>
          </w:p>
        </w:tc>
      </w:tr>
    </w:tbl>
    <w:p>
      <w:pPr>
        <w:spacing w:line="300" w:lineRule="auto"/>
        <w:ind w:left="840" w:hanging="840" w:hangingChars="400"/>
        <w:rPr>
          <w:rFonts w:ascii="宋体"/>
          <w:color w:val="auto"/>
        </w:rPr>
      </w:pPr>
    </w:p>
    <w:p>
      <w:pPr>
        <w:spacing w:line="300" w:lineRule="auto"/>
        <w:ind w:firstLine="420" w:firstLineChars="200"/>
        <w:rPr>
          <w:rFonts w:ascii="宋体"/>
          <w:color w:val="auto"/>
        </w:rPr>
      </w:pPr>
    </w:p>
    <w:p>
      <w:pPr>
        <w:spacing w:line="300" w:lineRule="auto"/>
        <w:rPr>
          <w:rFonts w:ascii="宋体"/>
          <w:color w:val="auto"/>
        </w:rPr>
      </w:pPr>
    </w:p>
    <w:p>
      <w:pPr>
        <w:spacing w:line="300" w:lineRule="auto"/>
        <w:rPr>
          <w:rFonts w:ascii="宋体"/>
          <w:color w:val="auto"/>
        </w:rPr>
      </w:pPr>
    </w:p>
    <w:p>
      <w:pPr>
        <w:spacing w:line="300" w:lineRule="auto"/>
        <w:rPr>
          <w:rFonts w:ascii="宋体"/>
          <w:color w:val="auto"/>
        </w:rPr>
      </w:pPr>
    </w:p>
    <w:p>
      <w:pPr>
        <w:pStyle w:val="8"/>
        <w:spacing w:line="300" w:lineRule="auto"/>
        <w:ind w:firstLine="4402" w:firstLineChars="2088"/>
        <w:rPr>
          <w:b/>
          <w:bCs/>
          <w:color w:val="auto"/>
        </w:rPr>
      </w:pPr>
      <w:r>
        <w:rPr>
          <w:rFonts w:hint="eastAsia"/>
          <w:b/>
          <w:bCs/>
          <w:color w:val="auto"/>
        </w:rPr>
        <w:t>投标人：（公章）</w:t>
      </w:r>
    </w:p>
    <w:p>
      <w:pPr>
        <w:pStyle w:val="8"/>
        <w:spacing w:line="300" w:lineRule="auto"/>
        <w:ind w:firstLine="4387" w:firstLineChars="2081"/>
        <w:rPr>
          <w:b/>
          <w:bCs/>
          <w:color w:val="auto"/>
        </w:rPr>
      </w:pPr>
      <w:r>
        <w:rPr>
          <w:rFonts w:hint="eastAsia"/>
          <w:b/>
          <w:bCs/>
          <w:color w:val="auto"/>
        </w:rPr>
        <w:t xml:space="preserve">法定代表人或其授权代表签名： </w:t>
      </w:r>
    </w:p>
    <w:p>
      <w:pPr>
        <w:spacing w:line="300" w:lineRule="auto"/>
        <w:ind w:firstLine="4427" w:firstLineChars="2100"/>
        <w:rPr>
          <w:rFonts w:ascii="宋体"/>
          <w:color w:val="auto"/>
        </w:rPr>
      </w:pPr>
      <w:r>
        <w:rPr>
          <w:rFonts w:hint="eastAsia"/>
          <w:b/>
          <w:bCs/>
          <w:color w:val="auto"/>
        </w:rPr>
        <w:t>日期：  年   月  日</w:t>
      </w:r>
    </w:p>
    <w:p>
      <w:pPr>
        <w:spacing w:before="100" w:beforeAutospacing="1" w:after="100" w:afterAutospacing="1" w:line="300" w:lineRule="auto"/>
        <w:outlineLvl w:val="0"/>
        <w:rPr>
          <w:rFonts w:ascii="黑体"/>
          <w:b/>
          <w:bCs/>
          <w:color w:val="auto"/>
          <w:sz w:val="32"/>
          <w:szCs w:val="40"/>
        </w:rPr>
      </w:pPr>
      <w:r>
        <w:rPr>
          <w:color w:val="auto"/>
        </w:rPr>
        <w:br w:type="page"/>
      </w:r>
      <w:r>
        <w:rPr>
          <w:rFonts w:hint="eastAsia" w:ascii="宋体" w:hAnsi="宋体"/>
          <w:b/>
          <w:color w:val="auto"/>
          <w:sz w:val="28"/>
        </w:rPr>
        <w:t>4、法定代表人授权书及法定代表人证明书格式</w:t>
      </w:r>
      <w:bookmarkEnd w:id="4"/>
    </w:p>
    <w:p>
      <w:pPr>
        <w:spacing w:line="300" w:lineRule="auto"/>
        <w:rPr>
          <w:rFonts w:ascii="宋体"/>
          <w:b/>
          <w:color w:val="auto"/>
          <w:sz w:val="30"/>
        </w:rPr>
      </w:pPr>
    </w:p>
    <w:p>
      <w:pPr>
        <w:pStyle w:val="8"/>
        <w:spacing w:line="300" w:lineRule="auto"/>
        <w:jc w:val="center"/>
        <w:rPr>
          <w:b/>
          <w:color w:val="auto"/>
          <w:sz w:val="28"/>
        </w:rPr>
      </w:pPr>
      <w:r>
        <w:rPr>
          <w:rFonts w:hint="eastAsia"/>
          <w:b/>
          <w:color w:val="auto"/>
          <w:sz w:val="28"/>
        </w:rPr>
        <w:t>法定代表人授权书</w:t>
      </w:r>
    </w:p>
    <w:p>
      <w:pPr>
        <w:pStyle w:val="8"/>
        <w:spacing w:line="300" w:lineRule="auto"/>
        <w:rPr>
          <w:rFonts w:hAnsi="宋体"/>
          <w:color w:val="auto"/>
        </w:rPr>
      </w:pPr>
    </w:p>
    <w:p>
      <w:pPr>
        <w:pStyle w:val="8"/>
        <w:spacing w:line="300" w:lineRule="auto"/>
        <w:rPr>
          <w:rFonts w:hAnsi="宋体"/>
          <w:b/>
          <w:color w:val="auto"/>
          <w:sz w:val="24"/>
        </w:rPr>
      </w:pPr>
      <w:r>
        <w:rPr>
          <w:rFonts w:hint="eastAsia" w:hAnsi="宋体"/>
          <w:b/>
          <w:bCs/>
          <w:color w:val="auto"/>
          <w:sz w:val="24"/>
        </w:rPr>
        <w:t>中国</w:t>
      </w:r>
      <w:r>
        <w:rPr>
          <w:rFonts w:hint="eastAsia" w:hAnsi="宋体"/>
          <w:b/>
          <w:color w:val="auto"/>
          <w:sz w:val="24"/>
        </w:rPr>
        <w:t>远东国际招标有限公司</w:t>
      </w:r>
      <w:r>
        <w:rPr>
          <w:rFonts w:hint="eastAsia" w:hAnsi="宋体"/>
          <w:b/>
          <w:bCs/>
          <w:color w:val="auto"/>
          <w:sz w:val="24"/>
        </w:rPr>
        <w:t xml:space="preserve">: </w:t>
      </w:r>
    </w:p>
    <w:p>
      <w:pPr>
        <w:pStyle w:val="8"/>
        <w:spacing w:line="300" w:lineRule="auto"/>
        <w:rPr>
          <w:rFonts w:hAnsi="宋体"/>
          <w:color w:val="auto"/>
          <w:sz w:val="24"/>
        </w:rPr>
      </w:pPr>
    </w:p>
    <w:p>
      <w:pPr>
        <w:pStyle w:val="8"/>
        <w:spacing w:line="300" w:lineRule="auto"/>
        <w:ind w:firstLine="420"/>
        <w:rPr>
          <w:rFonts w:hAnsi="宋体"/>
          <w:color w:val="auto"/>
        </w:rPr>
      </w:pPr>
      <w:r>
        <w:rPr>
          <w:rFonts w:hint="eastAsia" w:hAnsi="宋体"/>
          <w:color w:val="auto"/>
        </w:rPr>
        <w:t>本授权书声明：注册于（国家或地区）的（投标人名称）的在下面签字的 （法定代表人姓名、职务）代表本公司授权在下面签字的（被授权人的姓名、职务）为本公司的合法代表人，就</w:t>
      </w:r>
      <w:r>
        <w:rPr>
          <w:rFonts w:hint="eastAsia" w:hAnsi="宋体"/>
          <w:color w:val="auto"/>
          <w:u w:val="single"/>
        </w:rPr>
        <w:t xml:space="preserve">       项目</w:t>
      </w:r>
      <w:r>
        <w:rPr>
          <w:rFonts w:hint="eastAsia" w:hAnsi="宋体"/>
          <w:color w:val="auto"/>
        </w:rPr>
        <w:t>的招标[招标编号为：0722-216FE4376SZF-3</w:t>
      </w:r>
      <w:r>
        <w:rPr>
          <w:rFonts w:hAnsi="宋体"/>
          <w:color w:val="auto"/>
        </w:rPr>
        <w:t>]</w:t>
      </w:r>
      <w:r>
        <w:rPr>
          <w:rFonts w:hint="eastAsia" w:hAnsi="宋体"/>
          <w:color w:val="auto"/>
        </w:rPr>
        <w:t>的投标和合同执行，以我方的名义处理一切与之有关的事宜。</w:t>
      </w:r>
    </w:p>
    <w:p>
      <w:pPr>
        <w:pStyle w:val="8"/>
        <w:spacing w:line="300" w:lineRule="auto"/>
        <w:rPr>
          <w:rFonts w:hAnsi="宋体"/>
          <w:color w:val="auto"/>
        </w:rPr>
      </w:pPr>
    </w:p>
    <w:p>
      <w:pPr>
        <w:spacing w:line="300" w:lineRule="auto"/>
        <w:ind w:firstLine="570"/>
        <w:rPr>
          <w:rFonts w:ascii="宋体" w:hAnsi="宋体"/>
          <w:color w:val="auto"/>
        </w:rPr>
      </w:pPr>
      <w:r>
        <w:rPr>
          <w:rFonts w:hint="eastAsia" w:ascii="宋体" w:hAnsi="宋体"/>
          <w:color w:val="auto"/>
        </w:rPr>
        <w:t>本授权书于       年    月    日签字生效，特此声明。</w:t>
      </w:r>
    </w:p>
    <w:p>
      <w:pPr>
        <w:spacing w:line="300" w:lineRule="auto"/>
        <w:rPr>
          <w:rFonts w:ascii="宋体" w:hAnsi="宋体"/>
          <w:color w:val="auto"/>
        </w:rPr>
      </w:pPr>
    </w:p>
    <w:p>
      <w:pPr>
        <w:spacing w:line="300" w:lineRule="auto"/>
        <w:rPr>
          <w:rFonts w:ascii="宋体" w:hAnsi="宋体"/>
          <w:color w:val="auto"/>
        </w:rPr>
      </w:pPr>
    </w:p>
    <w:p>
      <w:pPr>
        <w:spacing w:line="300" w:lineRule="auto"/>
        <w:rPr>
          <w:rFonts w:ascii="宋体" w:hAnsi="宋体"/>
          <w:color w:val="auto"/>
        </w:rPr>
      </w:pPr>
    </w:p>
    <w:p>
      <w:pPr>
        <w:spacing w:line="300" w:lineRule="auto"/>
        <w:rPr>
          <w:rFonts w:ascii="宋体" w:hAnsi="宋体"/>
          <w:color w:val="auto"/>
        </w:rPr>
      </w:pPr>
    </w:p>
    <w:p>
      <w:pPr>
        <w:tabs>
          <w:tab w:val="left" w:pos="3780"/>
        </w:tabs>
        <w:spacing w:line="300" w:lineRule="auto"/>
        <w:ind w:left="4410"/>
        <w:rPr>
          <w:rFonts w:ascii="宋体" w:hAnsi="宋体"/>
          <w:b/>
          <w:bCs/>
          <w:color w:val="auto"/>
        </w:rPr>
      </w:pPr>
      <w:r>
        <w:rPr>
          <w:rFonts w:hint="eastAsia" w:ascii="宋体" w:hAnsi="宋体"/>
          <w:b/>
          <w:bCs/>
          <w:color w:val="auto"/>
        </w:rPr>
        <w:t>投 标 人（公章）：</w:t>
      </w:r>
    </w:p>
    <w:p>
      <w:pPr>
        <w:tabs>
          <w:tab w:val="left" w:pos="3780"/>
        </w:tabs>
        <w:spacing w:line="300" w:lineRule="auto"/>
        <w:ind w:left="4410"/>
        <w:rPr>
          <w:rFonts w:ascii="宋体" w:hAnsi="宋体"/>
          <w:b/>
          <w:bCs/>
          <w:color w:val="auto"/>
        </w:rPr>
      </w:pPr>
      <w:r>
        <w:rPr>
          <w:rFonts w:hint="eastAsia" w:ascii="宋体" w:hAnsi="宋体"/>
          <w:b/>
          <w:bCs/>
          <w:color w:val="auto"/>
        </w:rPr>
        <w:t>法定代表人（签字或盖章）：</w:t>
      </w:r>
    </w:p>
    <w:p>
      <w:pPr>
        <w:spacing w:line="300" w:lineRule="auto"/>
        <w:ind w:left="4410"/>
        <w:rPr>
          <w:rFonts w:ascii="宋体" w:hAnsi="宋体"/>
          <w:b/>
          <w:bCs/>
          <w:color w:val="auto"/>
        </w:rPr>
      </w:pPr>
      <w:r>
        <w:rPr>
          <w:rFonts w:hint="eastAsia" w:ascii="宋体" w:hAnsi="宋体"/>
          <w:b/>
          <w:bCs/>
          <w:color w:val="auto"/>
          <w:spacing w:val="20"/>
        </w:rPr>
        <w:t>被授权人（签字或盖章）</w:t>
      </w:r>
      <w:r>
        <w:rPr>
          <w:rFonts w:hint="eastAsia" w:ascii="宋体" w:hAnsi="宋体"/>
          <w:b/>
          <w:bCs/>
          <w:color w:val="auto"/>
        </w:rPr>
        <w:t>：</w:t>
      </w:r>
    </w:p>
    <w:p>
      <w:pPr>
        <w:pStyle w:val="8"/>
        <w:spacing w:line="300" w:lineRule="auto"/>
        <w:rPr>
          <w:color w:val="auto"/>
        </w:rPr>
      </w:pPr>
    </w:p>
    <w:p>
      <w:pPr>
        <w:spacing w:before="120" w:after="120" w:line="300" w:lineRule="auto"/>
        <w:jc w:val="left"/>
        <w:rPr>
          <w:b/>
          <w:color w:val="auto"/>
        </w:rPr>
      </w:pPr>
      <w:r>
        <w:rPr>
          <w:rFonts w:hint="eastAsia"/>
          <w:b/>
          <w:color w:val="auto"/>
        </w:rPr>
        <w:t>附身份证正反面</w:t>
      </w:r>
      <w:r>
        <w:rPr>
          <w:b/>
          <w:color w:val="auto"/>
        </w:rPr>
        <w:br w:type="page"/>
      </w:r>
    </w:p>
    <w:p>
      <w:pPr>
        <w:spacing w:before="120" w:after="120" w:line="300" w:lineRule="auto"/>
        <w:jc w:val="center"/>
        <w:rPr>
          <w:rFonts w:ascii="宋体" w:hAnsi="Courier New"/>
          <w:b/>
          <w:color w:val="auto"/>
          <w:sz w:val="28"/>
          <w:szCs w:val="20"/>
        </w:rPr>
      </w:pPr>
      <w:r>
        <w:rPr>
          <w:rFonts w:hint="eastAsia" w:ascii="宋体" w:hAnsi="Courier New"/>
          <w:b/>
          <w:color w:val="auto"/>
          <w:sz w:val="28"/>
          <w:szCs w:val="20"/>
        </w:rPr>
        <w:t>法定代表人证明书</w:t>
      </w:r>
    </w:p>
    <w:p>
      <w:pPr>
        <w:spacing w:before="120" w:after="120" w:line="300" w:lineRule="auto"/>
        <w:jc w:val="center"/>
        <w:rPr>
          <w:rFonts w:hAnsi="Courier New"/>
          <w:b/>
          <w:color w:val="auto"/>
        </w:rPr>
      </w:pPr>
    </w:p>
    <w:p>
      <w:pPr>
        <w:spacing w:line="300" w:lineRule="auto"/>
        <w:rPr>
          <w:color w:val="auto"/>
          <w:szCs w:val="21"/>
        </w:rPr>
      </w:pPr>
      <w:r>
        <w:rPr>
          <w:rFonts w:hint="eastAsia"/>
          <w:color w:val="auto"/>
          <w:szCs w:val="21"/>
        </w:rPr>
        <w:t>同志，现任我单位职务，为法定代表人，特此证明。</w:t>
      </w:r>
    </w:p>
    <w:p>
      <w:pPr>
        <w:spacing w:line="300" w:lineRule="auto"/>
        <w:rPr>
          <w:color w:val="auto"/>
          <w:szCs w:val="21"/>
        </w:rPr>
      </w:pPr>
      <w:r>
        <w:rPr>
          <w:rFonts w:hint="eastAsia"/>
          <w:color w:val="auto"/>
          <w:szCs w:val="21"/>
        </w:rPr>
        <w:t xml:space="preserve">签发日期：             有效日期：         单位：              </w:t>
      </w:r>
    </w:p>
    <w:p>
      <w:pPr>
        <w:spacing w:line="300" w:lineRule="auto"/>
        <w:rPr>
          <w:color w:val="auto"/>
          <w:szCs w:val="21"/>
        </w:rPr>
      </w:pPr>
      <w:r>
        <w:rPr>
          <w:rFonts w:hint="eastAsia"/>
          <w:color w:val="auto"/>
          <w:szCs w:val="21"/>
        </w:rPr>
        <w:t>附：代表人性别：   年龄：      身份证号码：</w:t>
      </w:r>
    </w:p>
    <w:p>
      <w:pPr>
        <w:spacing w:line="300" w:lineRule="auto"/>
        <w:rPr>
          <w:color w:val="auto"/>
          <w:szCs w:val="21"/>
        </w:rPr>
      </w:pPr>
      <w:r>
        <w:rPr>
          <w:rFonts w:hint="eastAsia"/>
          <w:color w:val="auto"/>
          <w:szCs w:val="21"/>
        </w:rPr>
        <w:t>营业执照号码：                 经济性质：</w:t>
      </w:r>
    </w:p>
    <w:p>
      <w:pPr>
        <w:spacing w:line="300" w:lineRule="auto"/>
        <w:rPr>
          <w:color w:val="auto"/>
          <w:szCs w:val="21"/>
        </w:rPr>
      </w:pPr>
      <w:r>
        <w:rPr>
          <w:rFonts w:hint="eastAsia"/>
          <w:color w:val="auto"/>
          <w:szCs w:val="21"/>
        </w:rPr>
        <w:t>主营（产）：</w:t>
      </w:r>
    </w:p>
    <w:p>
      <w:pPr>
        <w:spacing w:line="300" w:lineRule="auto"/>
        <w:rPr>
          <w:color w:val="auto"/>
          <w:szCs w:val="21"/>
        </w:rPr>
      </w:pPr>
      <w:r>
        <w:rPr>
          <w:rFonts w:hint="eastAsia"/>
          <w:color w:val="auto"/>
          <w:szCs w:val="21"/>
        </w:rPr>
        <w:t>兼营（产）：</w:t>
      </w:r>
    </w:p>
    <w:p>
      <w:pPr>
        <w:spacing w:line="300" w:lineRule="auto"/>
        <w:rPr>
          <w:color w:val="auto"/>
          <w:szCs w:val="21"/>
        </w:rPr>
      </w:pPr>
      <w:r>
        <w:rPr>
          <w:rFonts w:hint="eastAsia"/>
          <w:color w:val="auto"/>
          <w:szCs w:val="21"/>
        </w:rPr>
        <w:t>进口物品经营许可证号码：</w:t>
      </w:r>
    </w:p>
    <w:p>
      <w:pPr>
        <w:spacing w:line="300" w:lineRule="auto"/>
        <w:rPr>
          <w:color w:val="auto"/>
          <w:szCs w:val="21"/>
        </w:rPr>
      </w:pPr>
      <w:r>
        <w:rPr>
          <w:rFonts w:hint="eastAsia"/>
          <w:color w:val="auto"/>
          <w:szCs w:val="21"/>
        </w:rPr>
        <w:t>主营：</w:t>
      </w:r>
    </w:p>
    <w:p>
      <w:pPr>
        <w:spacing w:line="300" w:lineRule="auto"/>
        <w:rPr>
          <w:color w:val="auto"/>
          <w:szCs w:val="21"/>
        </w:rPr>
      </w:pPr>
      <w:r>
        <w:rPr>
          <w:rFonts w:hint="eastAsia"/>
          <w:color w:val="auto"/>
          <w:szCs w:val="21"/>
        </w:rPr>
        <w:t>兼营：</w:t>
      </w:r>
    </w:p>
    <w:p>
      <w:pPr>
        <w:spacing w:line="300" w:lineRule="auto"/>
        <w:rPr>
          <w:color w:val="auto"/>
          <w:szCs w:val="21"/>
        </w:rPr>
      </w:pPr>
      <w:r>
        <w:rPr>
          <w:rFonts w:hint="eastAsia"/>
          <w:color w:val="auto"/>
          <w:szCs w:val="21"/>
        </w:rPr>
        <w:t>说明：1、法定代表人为企业事业单位、国家机关、社会团体的主要行政负责人。</w:t>
      </w:r>
    </w:p>
    <w:p>
      <w:pPr>
        <w:spacing w:line="300" w:lineRule="auto"/>
        <w:rPr>
          <w:color w:val="auto"/>
          <w:szCs w:val="21"/>
        </w:rPr>
      </w:pPr>
      <w:r>
        <w:rPr>
          <w:rFonts w:hint="eastAsia"/>
          <w:color w:val="auto"/>
          <w:szCs w:val="21"/>
        </w:rPr>
        <w:t xml:space="preserve">      2、内容必须填写真实、清楚，涂改无效，不得转让、买卖.</w:t>
      </w:r>
    </w:p>
    <w:p>
      <w:pPr>
        <w:spacing w:line="300" w:lineRule="auto"/>
        <w:rPr>
          <w:color w:val="auto"/>
          <w:szCs w:val="21"/>
        </w:rPr>
      </w:pPr>
    </w:p>
    <w:p>
      <w:pPr>
        <w:tabs>
          <w:tab w:val="left" w:pos="3780"/>
        </w:tabs>
        <w:spacing w:line="300" w:lineRule="auto"/>
        <w:rPr>
          <w:rFonts w:ascii="宋体" w:hAnsi="宋体"/>
          <w:color w:val="auto"/>
        </w:rPr>
      </w:pPr>
    </w:p>
    <w:p>
      <w:pPr>
        <w:tabs>
          <w:tab w:val="left" w:pos="3780"/>
        </w:tabs>
        <w:spacing w:line="300" w:lineRule="auto"/>
        <w:ind w:left="4410"/>
        <w:rPr>
          <w:rFonts w:ascii="宋体" w:hAnsi="宋体"/>
          <w:b/>
          <w:bCs/>
          <w:color w:val="auto"/>
        </w:rPr>
      </w:pPr>
      <w:r>
        <w:rPr>
          <w:rFonts w:hint="eastAsia" w:ascii="宋体" w:hAnsi="宋体"/>
          <w:b/>
          <w:bCs/>
          <w:color w:val="auto"/>
        </w:rPr>
        <w:t>投 标 人（法人公章）：</w:t>
      </w:r>
    </w:p>
    <w:p>
      <w:pPr>
        <w:spacing w:line="300" w:lineRule="auto"/>
        <w:rPr>
          <w:rFonts w:ascii="宋体" w:hAnsi="宋体"/>
          <w:b/>
          <w:bCs/>
          <w:color w:val="auto"/>
        </w:rPr>
      </w:pPr>
      <w:r>
        <w:rPr>
          <w:rFonts w:hint="eastAsia" w:ascii="宋体" w:hAnsi="宋体"/>
          <w:b/>
          <w:bCs/>
          <w:color w:val="auto"/>
        </w:rPr>
        <w:t xml:space="preserve">                                          法定代表人（签字或盖章）：</w:t>
      </w:r>
    </w:p>
    <w:p>
      <w:pPr>
        <w:spacing w:line="300" w:lineRule="auto"/>
        <w:rPr>
          <w:color w:val="auto"/>
        </w:rPr>
      </w:pPr>
    </w:p>
    <w:p>
      <w:pPr>
        <w:spacing w:before="120" w:after="120" w:line="300" w:lineRule="auto"/>
        <w:jc w:val="left"/>
        <w:rPr>
          <w:color w:val="auto"/>
        </w:rPr>
      </w:pPr>
    </w:p>
    <w:p>
      <w:pPr>
        <w:spacing w:before="120" w:after="120" w:line="300" w:lineRule="auto"/>
        <w:jc w:val="left"/>
        <w:rPr>
          <w:b/>
          <w:color w:val="auto"/>
        </w:rPr>
      </w:pPr>
      <w:r>
        <w:rPr>
          <w:rFonts w:hint="eastAsia"/>
          <w:b/>
          <w:color w:val="auto"/>
        </w:rPr>
        <w:t>附身份证正反面</w:t>
      </w:r>
    </w:p>
    <w:p>
      <w:pPr>
        <w:widowControl/>
        <w:autoSpaceDE w:val="0"/>
        <w:autoSpaceDN w:val="0"/>
        <w:spacing w:line="300" w:lineRule="auto"/>
        <w:ind w:right="893"/>
        <w:textAlignment w:val="bottom"/>
        <w:rPr>
          <w:rFonts w:ascii="宋体" w:hAnsi="宋体"/>
          <w:color w:val="auto"/>
        </w:rPr>
      </w:pPr>
    </w:p>
    <w:p>
      <w:pPr>
        <w:widowControl/>
        <w:autoSpaceDE w:val="0"/>
        <w:autoSpaceDN w:val="0"/>
        <w:spacing w:line="300" w:lineRule="auto"/>
        <w:ind w:right="893"/>
        <w:textAlignment w:val="bottom"/>
        <w:rPr>
          <w:rFonts w:ascii="宋体" w:hAnsi="宋体"/>
          <w:color w:val="auto"/>
        </w:rPr>
      </w:pPr>
    </w:p>
    <w:p>
      <w:pPr>
        <w:widowControl/>
        <w:autoSpaceDE w:val="0"/>
        <w:autoSpaceDN w:val="0"/>
        <w:spacing w:line="300" w:lineRule="auto"/>
        <w:ind w:right="893"/>
        <w:textAlignment w:val="bottom"/>
        <w:rPr>
          <w:rFonts w:ascii="宋体" w:hAnsi="宋体"/>
          <w:color w:val="auto"/>
        </w:rPr>
      </w:pPr>
    </w:p>
    <w:p>
      <w:pPr>
        <w:widowControl/>
        <w:autoSpaceDE w:val="0"/>
        <w:autoSpaceDN w:val="0"/>
        <w:spacing w:line="300" w:lineRule="auto"/>
        <w:ind w:right="893"/>
        <w:textAlignment w:val="bottom"/>
        <w:rPr>
          <w:rFonts w:ascii="宋体" w:hAnsi="宋体"/>
          <w:color w:val="auto"/>
        </w:rPr>
      </w:pPr>
    </w:p>
    <w:p>
      <w:pPr>
        <w:widowControl/>
        <w:autoSpaceDE w:val="0"/>
        <w:autoSpaceDN w:val="0"/>
        <w:spacing w:line="300" w:lineRule="auto"/>
        <w:ind w:right="893"/>
        <w:textAlignment w:val="bottom"/>
        <w:rPr>
          <w:rFonts w:ascii="宋体" w:hAnsi="宋体"/>
          <w:color w:val="auto"/>
        </w:rPr>
      </w:pPr>
    </w:p>
    <w:p>
      <w:pPr>
        <w:widowControl/>
        <w:autoSpaceDE w:val="0"/>
        <w:autoSpaceDN w:val="0"/>
        <w:spacing w:line="300" w:lineRule="auto"/>
        <w:ind w:right="893"/>
        <w:textAlignment w:val="bottom"/>
        <w:rPr>
          <w:rFonts w:ascii="宋体" w:hAnsi="宋体"/>
          <w:color w:val="auto"/>
        </w:rPr>
      </w:pPr>
    </w:p>
    <w:p>
      <w:pPr>
        <w:widowControl/>
        <w:autoSpaceDE w:val="0"/>
        <w:autoSpaceDN w:val="0"/>
        <w:spacing w:line="300" w:lineRule="auto"/>
        <w:ind w:right="893"/>
        <w:textAlignment w:val="bottom"/>
        <w:rPr>
          <w:rFonts w:ascii="宋体" w:hAnsi="宋体"/>
          <w:color w:val="auto"/>
        </w:rPr>
      </w:pPr>
    </w:p>
    <w:p>
      <w:pPr>
        <w:widowControl/>
        <w:autoSpaceDE w:val="0"/>
        <w:autoSpaceDN w:val="0"/>
        <w:spacing w:line="300" w:lineRule="auto"/>
        <w:ind w:right="893"/>
        <w:textAlignment w:val="bottom"/>
        <w:rPr>
          <w:rFonts w:ascii="宋体" w:hAnsi="宋体"/>
          <w:color w:val="auto"/>
        </w:rPr>
      </w:pPr>
    </w:p>
    <w:p>
      <w:pPr>
        <w:widowControl/>
        <w:autoSpaceDE w:val="0"/>
        <w:autoSpaceDN w:val="0"/>
        <w:spacing w:line="300" w:lineRule="auto"/>
        <w:ind w:right="893"/>
        <w:textAlignment w:val="bottom"/>
        <w:rPr>
          <w:rFonts w:ascii="宋体" w:hAnsi="宋体"/>
          <w:color w:val="auto"/>
        </w:rPr>
      </w:pPr>
    </w:p>
    <w:p>
      <w:pPr>
        <w:widowControl/>
        <w:autoSpaceDE w:val="0"/>
        <w:autoSpaceDN w:val="0"/>
        <w:spacing w:line="300" w:lineRule="auto"/>
        <w:ind w:right="893"/>
        <w:textAlignment w:val="bottom"/>
        <w:rPr>
          <w:rFonts w:ascii="宋体" w:hAnsi="宋体"/>
          <w:color w:val="auto"/>
        </w:rPr>
      </w:pPr>
    </w:p>
    <w:p>
      <w:pPr>
        <w:widowControl/>
        <w:autoSpaceDE w:val="0"/>
        <w:autoSpaceDN w:val="0"/>
        <w:spacing w:line="300" w:lineRule="auto"/>
        <w:ind w:right="893"/>
        <w:textAlignment w:val="bottom"/>
        <w:rPr>
          <w:rFonts w:ascii="宋体" w:hAnsi="宋体"/>
          <w:color w:val="auto"/>
        </w:rPr>
      </w:pPr>
    </w:p>
    <w:p>
      <w:pPr>
        <w:widowControl/>
        <w:autoSpaceDE w:val="0"/>
        <w:autoSpaceDN w:val="0"/>
        <w:spacing w:line="300" w:lineRule="auto"/>
        <w:ind w:right="893"/>
        <w:textAlignment w:val="bottom"/>
        <w:rPr>
          <w:rFonts w:ascii="宋体" w:hAnsi="宋体"/>
          <w:color w:val="auto"/>
        </w:rPr>
      </w:pPr>
    </w:p>
    <w:p>
      <w:pPr>
        <w:widowControl/>
        <w:autoSpaceDE w:val="0"/>
        <w:autoSpaceDN w:val="0"/>
        <w:spacing w:line="300" w:lineRule="auto"/>
        <w:ind w:right="893"/>
        <w:textAlignment w:val="bottom"/>
        <w:rPr>
          <w:rFonts w:ascii="宋体" w:hAnsi="宋体"/>
          <w:color w:val="auto"/>
        </w:rPr>
      </w:pPr>
    </w:p>
    <w:p>
      <w:pPr>
        <w:spacing w:before="100" w:beforeAutospacing="1" w:after="100" w:afterAutospacing="1" w:line="300" w:lineRule="auto"/>
        <w:outlineLvl w:val="0"/>
        <w:rPr>
          <w:rFonts w:ascii="宋体" w:hAnsi="宋体"/>
          <w:b/>
          <w:color w:val="auto"/>
          <w:szCs w:val="21"/>
          <w:lang w:val="zh-CN"/>
        </w:rPr>
      </w:pPr>
      <w:r>
        <w:rPr>
          <w:rFonts w:hint="eastAsia" w:ascii="宋体" w:hAnsi="宋体"/>
          <w:b/>
          <w:color w:val="auto"/>
          <w:sz w:val="28"/>
        </w:rPr>
        <w:t>5、</w:t>
      </w:r>
      <w:r>
        <w:rPr>
          <w:rFonts w:hint="eastAsia" w:ascii="宋体" w:hAnsi="宋体"/>
          <w:b/>
          <w:color w:val="auto"/>
          <w:sz w:val="28"/>
          <w:lang w:val="zh-CN"/>
        </w:rPr>
        <w:t>投标人基本情况一览表</w:t>
      </w:r>
    </w:p>
    <w:p>
      <w:pPr>
        <w:pStyle w:val="8"/>
        <w:spacing w:line="300" w:lineRule="auto"/>
        <w:jc w:val="center"/>
        <w:rPr>
          <w:rFonts w:hAnsi="宋体"/>
          <w:b/>
          <w:bCs/>
          <w:color w:val="auto"/>
          <w:szCs w:val="21"/>
        </w:rPr>
      </w:pPr>
      <w:r>
        <w:rPr>
          <w:rFonts w:hint="eastAsia" w:hAnsi="宋体"/>
          <w:b/>
          <w:bCs/>
          <w:color w:val="auto"/>
          <w:szCs w:val="21"/>
        </w:rPr>
        <w:t>投标人基本情况一览表</w:t>
      </w:r>
    </w:p>
    <w:p>
      <w:pPr>
        <w:pStyle w:val="8"/>
        <w:spacing w:line="300" w:lineRule="auto"/>
        <w:ind w:firstLine="420"/>
        <w:rPr>
          <w:rFonts w:hAnsi="宋体"/>
          <w:color w:val="auto"/>
          <w:szCs w:val="21"/>
        </w:rPr>
      </w:pPr>
      <w:r>
        <w:rPr>
          <w:rFonts w:hint="eastAsia" w:hAnsi="宋体"/>
          <w:color w:val="auto"/>
          <w:szCs w:val="21"/>
        </w:rPr>
        <w:t>1．名称及概况：</w:t>
      </w:r>
    </w:p>
    <w:p>
      <w:pPr>
        <w:pStyle w:val="8"/>
        <w:spacing w:line="300" w:lineRule="auto"/>
        <w:ind w:firstLine="420"/>
        <w:rPr>
          <w:rFonts w:hAnsi="宋体"/>
          <w:color w:val="auto"/>
          <w:szCs w:val="21"/>
        </w:rPr>
      </w:pPr>
      <w:r>
        <w:rPr>
          <w:rFonts w:hint="eastAsia" w:hAnsi="宋体"/>
          <w:color w:val="auto"/>
          <w:szCs w:val="21"/>
        </w:rPr>
        <w:t>（1）投标人名称：________________________________________</w:t>
      </w:r>
    </w:p>
    <w:p>
      <w:pPr>
        <w:pStyle w:val="8"/>
        <w:spacing w:line="300" w:lineRule="auto"/>
        <w:ind w:firstLine="420"/>
        <w:rPr>
          <w:rFonts w:hAnsi="宋体"/>
          <w:color w:val="auto"/>
          <w:szCs w:val="21"/>
        </w:rPr>
      </w:pPr>
      <w:r>
        <w:rPr>
          <w:rFonts w:hint="eastAsia" w:hAnsi="宋体"/>
          <w:color w:val="auto"/>
          <w:szCs w:val="21"/>
        </w:rPr>
        <w:t>（2）总部地址：__________________________________________</w:t>
      </w:r>
    </w:p>
    <w:p>
      <w:pPr>
        <w:pStyle w:val="8"/>
        <w:spacing w:line="300" w:lineRule="auto"/>
        <w:ind w:firstLine="577" w:firstLineChars="275"/>
        <w:rPr>
          <w:rFonts w:hAnsi="宋体"/>
          <w:color w:val="auto"/>
          <w:szCs w:val="21"/>
        </w:rPr>
      </w:pPr>
      <w:r>
        <w:rPr>
          <w:rFonts w:hint="eastAsia" w:hAnsi="宋体"/>
          <w:color w:val="auto"/>
          <w:szCs w:val="21"/>
        </w:rPr>
        <w:t xml:space="preserve">   邮政编码：___________________________________________</w:t>
      </w:r>
    </w:p>
    <w:p>
      <w:pPr>
        <w:pStyle w:val="8"/>
        <w:spacing w:line="300" w:lineRule="auto"/>
        <w:ind w:firstLine="420"/>
        <w:rPr>
          <w:rFonts w:hAnsi="宋体"/>
          <w:color w:val="auto"/>
          <w:szCs w:val="21"/>
        </w:rPr>
      </w:pPr>
      <w:r>
        <w:rPr>
          <w:rFonts w:hint="eastAsia" w:hAnsi="宋体"/>
          <w:color w:val="auto"/>
          <w:szCs w:val="21"/>
        </w:rPr>
        <w:t xml:space="preserve">     电话号码：___________________________________________ </w:t>
      </w:r>
    </w:p>
    <w:p>
      <w:pPr>
        <w:pStyle w:val="8"/>
        <w:spacing w:line="300" w:lineRule="auto"/>
        <w:ind w:firstLine="420"/>
        <w:rPr>
          <w:rFonts w:hAnsi="宋体"/>
          <w:color w:val="auto"/>
          <w:szCs w:val="21"/>
        </w:rPr>
      </w:pPr>
      <w:r>
        <w:rPr>
          <w:rFonts w:hint="eastAsia" w:hAnsi="宋体"/>
          <w:color w:val="auto"/>
          <w:szCs w:val="21"/>
        </w:rPr>
        <w:t xml:space="preserve">     传真号码：___________________________________________ </w:t>
      </w:r>
    </w:p>
    <w:p>
      <w:pPr>
        <w:pStyle w:val="8"/>
        <w:spacing w:line="300" w:lineRule="auto"/>
        <w:ind w:firstLine="420"/>
        <w:rPr>
          <w:rFonts w:hAnsi="宋体"/>
          <w:color w:val="auto"/>
          <w:szCs w:val="21"/>
        </w:rPr>
      </w:pPr>
      <w:r>
        <w:rPr>
          <w:rFonts w:hint="eastAsia" w:hAnsi="宋体"/>
          <w:color w:val="auto"/>
          <w:szCs w:val="21"/>
        </w:rPr>
        <w:t>（3）成立和／或注册日期：_________________________________</w:t>
      </w:r>
    </w:p>
    <w:p>
      <w:pPr>
        <w:pStyle w:val="8"/>
        <w:spacing w:line="300" w:lineRule="auto"/>
        <w:ind w:firstLine="420"/>
        <w:rPr>
          <w:rFonts w:hAnsi="宋体"/>
          <w:color w:val="auto"/>
          <w:szCs w:val="21"/>
        </w:rPr>
      </w:pPr>
      <w:r>
        <w:rPr>
          <w:rFonts w:hint="eastAsia" w:hAnsi="宋体"/>
          <w:color w:val="auto"/>
          <w:szCs w:val="21"/>
        </w:rPr>
        <w:t>（4）法人代表：___________________________________________</w:t>
      </w:r>
    </w:p>
    <w:p>
      <w:pPr>
        <w:pStyle w:val="8"/>
        <w:spacing w:line="300" w:lineRule="auto"/>
        <w:ind w:firstLine="420"/>
        <w:rPr>
          <w:rFonts w:hAnsi="宋体"/>
          <w:color w:val="auto"/>
          <w:szCs w:val="21"/>
        </w:rPr>
      </w:pPr>
      <w:r>
        <w:rPr>
          <w:rFonts w:hint="eastAsia" w:hAnsi="宋体"/>
          <w:color w:val="auto"/>
          <w:szCs w:val="21"/>
        </w:rPr>
        <w:t>（5）开户银行：___________________________________________</w:t>
      </w:r>
    </w:p>
    <w:p>
      <w:pPr>
        <w:pStyle w:val="8"/>
        <w:spacing w:line="300" w:lineRule="auto"/>
        <w:ind w:firstLine="420"/>
        <w:rPr>
          <w:rFonts w:hAnsi="宋体"/>
          <w:color w:val="auto"/>
          <w:szCs w:val="21"/>
        </w:rPr>
      </w:pPr>
      <w:r>
        <w:rPr>
          <w:rFonts w:hint="eastAsia" w:hAnsi="宋体"/>
          <w:color w:val="auto"/>
          <w:szCs w:val="21"/>
        </w:rPr>
        <w:t>（6）开户帐号：___________________________________________</w:t>
      </w:r>
    </w:p>
    <w:p>
      <w:pPr>
        <w:pStyle w:val="8"/>
        <w:spacing w:line="300" w:lineRule="auto"/>
        <w:ind w:firstLine="420"/>
        <w:rPr>
          <w:rFonts w:hAnsi="宋体"/>
          <w:color w:val="auto"/>
          <w:szCs w:val="21"/>
        </w:rPr>
      </w:pPr>
      <w:r>
        <w:rPr>
          <w:rFonts w:hint="eastAsia" w:hAnsi="宋体"/>
          <w:color w:val="auto"/>
          <w:szCs w:val="21"/>
        </w:rPr>
        <w:t>（7）注册资金：___________________________________________</w:t>
      </w:r>
    </w:p>
    <w:p>
      <w:pPr>
        <w:pStyle w:val="8"/>
        <w:spacing w:line="300" w:lineRule="auto"/>
        <w:ind w:firstLine="420"/>
        <w:rPr>
          <w:rFonts w:hAnsi="宋体"/>
          <w:color w:val="auto"/>
          <w:szCs w:val="21"/>
        </w:rPr>
      </w:pPr>
      <w:r>
        <w:rPr>
          <w:rFonts w:hint="eastAsia" w:hAnsi="宋体"/>
          <w:color w:val="auto"/>
          <w:szCs w:val="21"/>
        </w:rPr>
        <w:t>（8）近两年财务基本情况</w:t>
      </w:r>
    </w:p>
    <w:p>
      <w:pPr>
        <w:pStyle w:val="8"/>
        <w:spacing w:line="300" w:lineRule="auto"/>
        <w:ind w:firstLine="420"/>
        <w:rPr>
          <w:rFonts w:hAnsi="宋体"/>
          <w:color w:val="auto"/>
          <w:szCs w:val="21"/>
        </w:rPr>
      </w:pPr>
      <w:r>
        <w:rPr>
          <w:rFonts w:hint="eastAsia" w:hAnsi="宋体"/>
          <w:color w:val="auto"/>
          <w:szCs w:val="21"/>
        </w:rPr>
        <w:t xml:space="preserve">    ①货币资金期末数：_____________________________________</w:t>
      </w:r>
    </w:p>
    <w:p>
      <w:pPr>
        <w:pStyle w:val="8"/>
        <w:spacing w:line="300" w:lineRule="auto"/>
        <w:ind w:firstLine="420"/>
        <w:rPr>
          <w:rFonts w:hAnsi="宋体"/>
          <w:color w:val="auto"/>
          <w:szCs w:val="21"/>
        </w:rPr>
      </w:pPr>
      <w:r>
        <w:rPr>
          <w:rFonts w:hint="eastAsia" w:hAnsi="宋体"/>
          <w:color w:val="auto"/>
          <w:szCs w:val="21"/>
        </w:rPr>
        <w:t xml:space="preserve">    ③年营业总额（值）：___________________________________</w:t>
      </w:r>
    </w:p>
    <w:p>
      <w:pPr>
        <w:pStyle w:val="8"/>
        <w:spacing w:line="300" w:lineRule="auto"/>
        <w:ind w:firstLine="420"/>
        <w:rPr>
          <w:rFonts w:hAnsi="宋体"/>
          <w:color w:val="auto"/>
          <w:szCs w:val="21"/>
        </w:rPr>
      </w:pPr>
      <w:r>
        <w:rPr>
          <w:rFonts w:hint="eastAsia" w:hAnsi="宋体"/>
          <w:color w:val="auto"/>
          <w:szCs w:val="21"/>
        </w:rPr>
        <w:t xml:space="preserve">    ③资产负债率：_________________________________________</w:t>
      </w:r>
    </w:p>
    <w:p>
      <w:pPr>
        <w:pStyle w:val="8"/>
        <w:spacing w:line="300" w:lineRule="auto"/>
        <w:ind w:firstLine="420"/>
        <w:rPr>
          <w:rFonts w:hAnsi="宋体"/>
          <w:color w:val="auto"/>
          <w:szCs w:val="21"/>
        </w:rPr>
      </w:pPr>
      <w:r>
        <w:rPr>
          <w:rFonts w:hint="eastAsia" w:hAnsi="宋体"/>
          <w:color w:val="auto"/>
          <w:szCs w:val="21"/>
        </w:rPr>
        <w:t xml:space="preserve">    ④销售利润率：_________________________________________</w:t>
      </w:r>
    </w:p>
    <w:p>
      <w:pPr>
        <w:pStyle w:val="8"/>
        <w:spacing w:line="300" w:lineRule="auto"/>
        <w:ind w:firstLine="420"/>
        <w:rPr>
          <w:rFonts w:hAnsi="宋体"/>
          <w:color w:val="auto"/>
          <w:szCs w:val="21"/>
        </w:rPr>
      </w:pPr>
      <w:r>
        <w:rPr>
          <w:rFonts w:hint="eastAsia" w:hAnsi="宋体"/>
          <w:color w:val="auto"/>
          <w:szCs w:val="21"/>
        </w:rPr>
        <w:t xml:space="preserve">    ⑤资本收益率：_________________________________________</w:t>
      </w:r>
    </w:p>
    <w:p>
      <w:pPr>
        <w:pStyle w:val="8"/>
        <w:spacing w:line="300" w:lineRule="auto"/>
        <w:ind w:firstLine="420"/>
        <w:rPr>
          <w:rFonts w:hAnsi="宋体"/>
          <w:color w:val="auto"/>
          <w:szCs w:val="21"/>
        </w:rPr>
      </w:pPr>
      <w:r>
        <w:rPr>
          <w:rFonts w:hint="eastAsia" w:hAnsi="宋体"/>
          <w:color w:val="auto"/>
          <w:szCs w:val="21"/>
        </w:rPr>
        <w:t>（9）主要负责人姓名：</w:t>
      </w:r>
    </w:p>
    <w:p>
      <w:pPr>
        <w:pStyle w:val="8"/>
        <w:spacing w:line="300" w:lineRule="auto"/>
        <w:rPr>
          <w:rFonts w:hAnsi="宋体"/>
          <w:color w:val="auto"/>
          <w:szCs w:val="21"/>
          <w:u w:val="single"/>
        </w:rPr>
      </w:pPr>
      <w:r>
        <w:rPr>
          <w:rFonts w:hint="eastAsia" w:hAnsi="宋体"/>
          <w:color w:val="auto"/>
          <w:szCs w:val="21"/>
          <w:u w:val="single"/>
        </w:rPr>
        <w:t>_____________________________________________________________________</w:t>
      </w:r>
    </w:p>
    <w:p>
      <w:pPr>
        <w:pStyle w:val="8"/>
        <w:spacing w:line="300" w:lineRule="auto"/>
        <w:ind w:firstLine="420"/>
        <w:rPr>
          <w:rFonts w:hAnsi="宋体"/>
          <w:color w:val="auto"/>
          <w:szCs w:val="21"/>
        </w:rPr>
      </w:pPr>
      <w:r>
        <w:rPr>
          <w:rFonts w:hint="eastAsia" w:hAnsi="宋体"/>
          <w:color w:val="auto"/>
          <w:szCs w:val="21"/>
        </w:rPr>
        <w:t>（10）项目主要联系人（姓名、职务、通讯）：</w:t>
      </w:r>
    </w:p>
    <w:p>
      <w:pPr>
        <w:pStyle w:val="8"/>
        <w:spacing w:line="300" w:lineRule="auto"/>
        <w:rPr>
          <w:rFonts w:hAnsi="宋体"/>
          <w:color w:val="auto"/>
          <w:szCs w:val="21"/>
        </w:rPr>
      </w:pPr>
      <w:r>
        <w:rPr>
          <w:rFonts w:hint="eastAsia" w:hAnsi="宋体"/>
          <w:color w:val="auto"/>
          <w:szCs w:val="21"/>
        </w:rPr>
        <w:t>_____________________________________________________________________</w:t>
      </w:r>
    </w:p>
    <w:p>
      <w:pPr>
        <w:pStyle w:val="8"/>
        <w:spacing w:line="300" w:lineRule="auto"/>
        <w:ind w:firstLine="420"/>
        <w:rPr>
          <w:rFonts w:hAnsi="宋体"/>
          <w:color w:val="auto"/>
          <w:szCs w:val="21"/>
        </w:rPr>
      </w:pPr>
      <w:r>
        <w:rPr>
          <w:rFonts w:hint="eastAsia" w:hAnsi="宋体"/>
          <w:color w:val="auto"/>
          <w:szCs w:val="21"/>
        </w:rPr>
        <w:t>（11）在中国的代表的姓名和地址（如有）：</w:t>
      </w:r>
    </w:p>
    <w:p>
      <w:pPr>
        <w:pStyle w:val="8"/>
        <w:spacing w:line="300" w:lineRule="auto"/>
        <w:rPr>
          <w:rFonts w:hAnsi="宋体"/>
          <w:color w:val="auto"/>
          <w:szCs w:val="21"/>
        </w:rPr>
      </w:pPr>
      <w:r>
        <w:rPr>
          <w:rFonts w:hint="eastAsia" w:hAnsi="宋体"/>
          <w:color w:val="auto"/>
          <w:szCs w:val="21"/>
        </w:rPr>
        <w:t>_____________________________________________________________________</w:t>
      </w:r>
    </w:p>
    <w:p>
      <w:pPr>
        <w:pStyle w:val="8"/>
        <w:spacing w:line="300" w:lineRule="auto"/>
        <w:ind w:firstLine="420"/>
        <w:rPr>
          <w:rFonts w:hAnsi="宋体"/>
          <w:color w:val="auto"/>
          <w:szCs w:val="21"/>
        </w:rPr>
      </w:pPr>
      <w:r>
        <w:rPr>
          <w:rFonts w:hint="eastAsia" w:hAnsi="宋体"/>
          <w:color w:val="auto"/>
          <w:szCs w:val="21"/>
        </w:rPr>
        <w:t>2．供征询之银行的名称和地址：</w:t>
      </w:r>
    </w:p>
    <w:p>
      <w:pPr>
        <w:pStyle w:val="8"/>
        <w:spacing w:line="300" w:lineRule="auto"/>
        <w:rPr>
          <w:rFonts w:hAnsi="宋体"/>
          <w:color w:val="auto"/>
          <w:szCs w:val="21"/>
        </w:rPr>
      </w:pPr>
      <w:r>
        <w:rPr>
          <w:rFonts w:hint="eastAsia" w:hAnsi="宋体"/>
          <w:color w:val="auto"/>
          <w:szCs w:val="21"/>
        </w:rPr>
        <w:t>_____________________________________________________________________</w:t>
      </w:r>
    </w:p>
    <w:p>
      <w:pPr>
        <w:pStyle w:val="8"/>
        <w:spacing w:line="300" w:lineRule="auto"/>
        <w:ind w:firstLine="420"/>
        <w:rPr>
          <w:rFonts w:hAnsi="宋体"/>
          <w:color w:val="auto"/>
          <w:szCs w:val="21"/>
        </w:rPr>
      </w:pPr>
      <w:r>
        <w:rPr>
          <w:rFonts w:hint="eastAsia" w:hAnsi="宋体"/>
          <w:color w:val="auto"/>
          <w:szCs w:val="21"/>
        </w:rPr>
        <w:t>3．公司所隶属之国际集团名称（如果是）__________________________</w:t>
      </w:r>
    </w:p>
    <w:p>
      <w:pPr>
        <w:pStyle w:val="8"/>
        <w:spacing w:line="300" w:lineRule="auto"/>
        <w:ind w:firstLine="420"/>
        <w:rPr>
          <w:rFonts w:hAnsi="宋体"/>
          <w:color w:val="auto"/>
          <w:szCs w:val="21"/>
        </w:rPr>
      </w:pPr>
      <w:r>
        <w:rPr>
          <w:rFonts w:hint="eastAsia" w:hAnsi="宋体"/>
          <w:color w:val="auto"/>
          <w:szCs w:val="21"/>
        </w:rPr>
        <w:t>4．提交资料（包括但不限于营业执照、财务报告表、组织机构、公司概况等）：</w:t>
      </w:r>
    </w:p>
    <w:p>
      <w:pPr>
        <w:pStyle w:val="8"/>
        <w:spacing w:line="300" w:lineRule="auto"/>
        <w:ind w:firstLine="420"/>
        <w:rPr>
          <w:rFonts w:hAnsi="宋体"/>
          <w:color w:val="auto"/>
          <w:szCs w:val="21"/>
        </w:rPr>
      </w:pPr>
      <w:r>
        <w:rPr>
          <w:rFonts w:hint="eastAsia" w:hAnsi="宋体"/>
          <w:color w:val="auto"/>
          <w:szCs w:val="21"/>
        </w:rPr>
        <w:t>（1）公司概况；</w:t>
      </w:r>
    </w:p>
    <w:p>
      <w:pPr>
        <w:pStyle w:val="8"/>
        <w:spacing w:line="300" w:lineRule="auto"/>
        <w:ind w:firstLine="315" w:firstLineChars="150"/>
        <w:rPr>
          <w:rFonts w:hAnsi="宋体"/>
          <w:color w:val="auto"/>
          <w:szCs w:val="21"/>
        </w:rPr>
      </w:pPr>
      <w:r>
        <w:rPr>
          <w:rFonts w:hint="eastAsia" w:hAnsi="宋体"/>
          <w:color w:val="auto"/>
          <w:szCs w:val="21"/>
        </w:rPr>
        <w:t>（2）公司组织机构；</w:t>
      </w:r>
    </w:p>
    <w:p>
      <w:pPr>
        <w:pStyle w:val="8"/>
        <w:spacing w:line="300" w:lineRule="auto"/>
        <w:ind w:firstLine="420"/>
        <w:rPr>
          <w:rFonts w:hAnsi="宋体"/>
          <w:color w:val="auto"/>
          <w:szCs w:val="21"/>
        </w:rPr>
      </w:pPr>
      <w:r>
        <w:rPr>
          <w:rFonts w:hint="eastAsia" w:hAnsi="宋体"/>
          <w:color w:val="auto"/>
          <w:szCs w:val="21"/>
        </w:rPr>
        <w:t>兹证明上述说明是真实、正确的，并提供了全部能提供的资料和数据，我们同意遵照贵方要求出示有关证明文件。</w:t>
      </w:r>
    </w:p>
    <w:p>
      <w:pPr>
        <w:spacing w:line="300" w:lineRule="auto"/>
        <w:jc w:val="right"/>
        <w:rPr>
          <w:rFonts w:ascii="宋体" w:hAnsi="宋体"/>
          <w:b/>
          <w:color w:val="auto"/>
        </w:rPr>
      </w:pPr>
      <w:r>
        <w:rPr>
          <w:rFonts w:hint="eastAsia" w:ascii="宋体" w:hAnsi="宋体"/>
          <w:b/>
          <w:color w:val="auto"/>
        </w:rPr>
        <w:t>投标人（公章）：</w:t>
      </w:r>
    </w:p>
    <w:p>
      <w:pPr>
        <w:spacing w:line="300" w:lineRule="auto"/>
        <w:jc w:val="right"/>
        <w:rPr>
          <w:rFonts w:ascii="宋体" w:hAnsi="宋体"/>
          <w:b/>
          <w:color w:val="auto"/>
        </w:rPr>
      </w:pPr>
      <w:r>
        <w:rPr>
          <w:rFonts w:hint="eastAsia" w:ascii="宋体" w:hAnsi="宋体"/>
          <w:b/>
          <w:color w:val="auto"/>
        </w:rPr>
        <w:t>日期：  年  月   日</w:t>
      </w:r>
    </w:p>
    <w:p>
      <w:pPr>
        <w:spacing w:before="100" w:beforeAutospacing="1" w:after="100" w:afterAutospacing="1" w:line="300" w:lineRule="auto"/>
        <w:outlineLvl w:val="0"/>
        <w:rPr>
          <w:rFonts w:ascii="宋体" w:hAnsi="宋体"/>
          <w:b/>
          <w:color w:val="auto"/>
          <w:sz w:val="28"/>
        </w:rPr>
      </w:pPr>
      <w:r>
        <w:rPr>
          <w:rFonts w:hint="eastAsia" w:ascii="宋体" w:hAnsi="宋体"/>
          <w:b/>
          <w:color w:val="auto"/>
          <w:sz w:val="28"/>
        </w:rPr>
        <w:t>6、投标人主管人员（项目负责人）概况表格式</w:t>
      </w:r>
    </w:p>
    <w:p>
      <w:pPr>
        <w:pStyle w:val="10"/>
        <w:spacing w:line="300" w:lineRule="auto"/>
        <w:rPr>
          <w:color w:val="auto"/>
        </w:rPr>
      </w:pPr>
      <w:r>
        <w:rPr>
          <w:rFonts w:hint="eastAsia"/>
          <w:color w:val="auto"/>
        </w:rPr>
        <w:t>投标人主管人员（项目负责人）概况</w:t>
      </w:r>
    </w:p>
    <w:p>
      <w:pPr>
        <w:spacing w:line="300" w:lineRule="auto"/>
        <w:rPr>
          <w:color w:val="auto"/>
        </w:rPr>
      </w:pPr>
      <w:r>
        <w:rPr>
          <w:rFonts w:hint="eastAsia"/>
          <w:color w:val="auto"/>
        </w:rPr>
        <w:t xml:space="preserve">招标编号： </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20"/>
        <w:gridCol w:w="1080"/>
        <w:gridCol w:w="720"/>
        <w:gridCol w:w="720"/>
        <w:gridCol w:w="720"/>
        <w:gridCol w:w="1080"/>
        <w:gridCol w:w="720"/>
        <w:gridCol w:w="2160"/>
        <w:gridCol w:w="126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649" w:hRule="atLeast"/>
          <w:jc w:val="center"/>
        </w:trPr>
        <w:tc>
          <w:tcPr>
            <w:tcW w:w="720" w:type="dxa"/>
            <w:noWrap w:val="0"/>
            <w:vAlign w:val="center"/>
          </w:tcPr>
          <w:p>
            <w:pPr>
              <w:spacing w:line="300" w:lineRule="auto"/>
              <w:jc w:val="center"/>
              <w:rPr>
                <w:color w:val="auto"/>
              </w:rPr>
            </w:pPr>
            <w:r>
              <w:rPr>
                <w:rFonts w:hint="eastAsia"/>
                <w:color w:val="auto"/>
              </w:rPr>
              <w:t>序号</w:t>
            </w:r>
          </w:p>
        </w:tc>
        <w:tc>
          <w:tcPr>
            <w:tcW w:w="1080" w:type="dxa"/>
            <w:noWrap w:val="0"/>
            <w:vAlign w:val="center"/>
          </w:tcPr>
          <w:p>
            <w:pPr>
              <w:spacing w:line="300" w:lineRule="auto"/>
              <w:jc w:val="center"/>
              <w:rPr>
                <w:color w:val="auto"/>
              </w:rPr>
            </w:pPr>
            <w:r>
              <w:rPr>
                <w:rFonts w:hint="eastAsia"/>
                <w:color w:val="auto"/>
              </w:rPr>
              <w:t>姓名</w:t>
            </w:r>
          </w:p>
        </w:tc>
        <w:tc>
          <w:tcPr>
            <w:tcW w:w="720" w:type="dxa"/>
            <w:noWrap w:val="0"/>
            <w:vAlign w:val="center"/>
          </w:tcPr>
          <w:p>
            <w:pPr>
              <w:spacing w:line="300" w:lineRule="auto"/>
              <w:jc w:val="center"/>
              <w:rPr>
                <w:color w:val="auto"/>
              </w:rPr>
            </w:pPr>
            <w:r>
              <w:rPr>
                <w:rFonts w:hint="eastAsia"/>
                <w:color w:val="auto"/>
              </w:rPr>
              <w:t>性别</w:t>
            </w:r>
          </w:p>
        </w:tc>
        <w:tc>
          <w:tcPr>
            <w:tcW w:w="720" w:type="dxa"/>
            <w:noWrap w:val="0"/>
            <w:vAlign w:val="center"/>
          </w:tcPr>
          <w:p>
            <w:pPr>
              <w:spacing w:line="300" w:lineRule="auto"/>
              <w:jc w:val="center"/>
              <w:rPr>
                <w:color w:val="auto"/>
              </w:rPr>
            </w:pPr>
            <w:r>
              <w:rPr>
                <w:rFonts w:hint="eastAsia"/>
                <w:color w:val="auto"/>
              </w:rPr>
              <w:t>年龄</w:t>
            </w:r>
          </w:p>
        </w:tc>
        <w:tc>
          <w:tcPr>
            <w:tcW w:w="720" w:type="dxa"/>
            <w:noWrap w:val="0"/>
            <w:vAlign w:val="center"/>
          </w:tcPr>
          <w:p>
            <w:pPr>
              <w:spacing w:line="300" w:lineRule="auto"/>
              <w:jc w:val="center"/>
              <w:rPr>
                <w:color w:val="auto"/>
              </w:rPr>
            </w:pPr>
            <w:r>
              <w:rPr>
                <w:rFonts w:hint="eastAsia"/>
                <w:color w:val="auto"/>
              </w:rPr>
              <w:t>学历</w:t>
            </w:r>
          </w:p>
        </w:tc>
        <w:tc>
          <w:tcPr>
            <w:tcW w:w="1080" w:type="dxa"/>
            <w:noWrap w:val="0"/>
            <w:vAlign w:val="center"/>
          </w:tcPr>
          <w:p>
            <w:pPr>
              <w:spacing w:line="300" w:lineRule="auto"/>
              <w:jc w:val="center"/>
              <w:rPr>
                <w:color w:val="auto"/>
              </w:rPr>
            </w:pPr>
            <w:r>
              <w:rPr>
                <w:rFonts w:hint="eastAsia"/>
                <w:color w:val="auto"/>
              </w:rPr>
              <w:t>资格证书</w:t>
            </w:r>
          </w:p>
        </w:tc>
        <w:tc>
          <w:tcPr>
            <w:tcW w:w="720" w:type="dxa"/>
            <w:noWrap w:val="0"/>
            <w:vAlign w:val="center"/>
          </w:tcPr>
          <w:p>
            <w:pPr>
              <w:spacing w:line="300" w:lineRule="auto"/>
              <w:jc w:val="center"/>
              <w:rPr>
                <w:color w:val="auto"/>
              </w:rPr>
            </w:pPr>
            <w:r>
              <w:rPr>
                <w:rFonts w:hint="eastAsia"/>
                <w:color w:val="auto"/>
              </w:rPr>
              <w:t>现任职务</w:t>
            </w:r>
          </w:p>
        </w:tc>
        <w:tc>
          <w:tcPr>
            <w:tcW w:w="2160" w:type="dxa"/>
            <w:noWrap w:val="0"/>
            <w:vAlign w:val="center"/>
          </w:tcPr>
          <w:p>
            <w:pPr>
              <w:spacing w:line="300" w:lineRule="auto"/>
              <w:jc w:val="center"/>
              <w:rPr>
                <w:color w:val="auto"/>
              </w:rPr>
            </w:pPr>
            <w:r>
              <w:rPr>
                <w:rFonts w:hint="eastAsia"/>
                <w:color w:val="auto"/>
              </w:rPr>
              <w:t>简历、年限</w:t>
            </w:r>
          </w:p>
        </w:tc>
        <w:tc>
          <w:tcPr>
            <w:tcW w:w="1260" w:type="dxa"/>
            <w:noWrap w:val="0"/>
            <w:vAlign w:val="center"/>
          </w:tcPr>
          <w:p>
            <w:pPr>
              <w:spacing w:line="300" w:lineRule="auto"/>
              <w:jc w:val="center"/>
              <w:rPr>
                <w:color w:val="auto"/>
              </w:rPr>
            </w:pPr>
            <w:r>
              <w:rPr>
                <w:rFonts w:hint="eastAsia"/>
                <w:color w:val="auto"/>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3" w:hRule="atLeast"/>
          <w:jc w:val="center"/>
        </w:trPr>
        <w:tc>
          <w:tcPr>
            <w:tcW w:w="720" w:type="dxa"/>
            <w:noWrap w:val="0"/>
            <w:vAlign w:val="center"/>
          </w:tcPr>
          <w:p>
            <w:pPr>
              <w:spacing w:line="300" w:lineRule="auto"/>
              <w:jc w:val="center"/>
              <w:rPr>
                <w:color w:val="auto"/>
              </w:rPr>
            </w:pPr>
            <w:r>
              <w:rPr>
                <w:rFonts w:hint="eastAsia"/>
                <w:color w:val="auto"/>
              </w:rPr>
              <w:t>1</w:t>
            </w:r>
          </w:p>
        </w:tc>
        <w:tc>
          <w:tcPr>
            <w:tcW w:w="108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108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2160" w:type="dxa"/>
            <w:noWrap w:val="0"/>
            <w:vAlign w:val="top"/>
          </w:tcPr>
          <w:p>
            <w:pPr>
              <w:spacing w:line="300" w:lineRule="auto"/>
              <w:jc w:val="center"/>
              <w:rPr>
                <w:color w:val="auto"/>
              </w:rPr>
            </w:pPr>
          </w:p>
        </w:tc>
        <w:tc>
          <w:tcPr>
            <w:tcW w:w="1260" w:type="dxa"/>
            <w:noWrap w:val="0"/>
            <w:vAlign w:val="center"/>
          </w:tcPr>
          <w:p>
            <w:pPr>
              <w:spacing w:line="300" w:lineRule="auto"/>
              <w:jc w:val="center"/>
              <w:rPr>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720" w:type="dxa"/>
            <w:noWrap w:val="0"/>
            <w:vAlign w:val="center"/>
          </w:tcPr>
          <w:p>
            <w:pPr>
              <w:spacing w:line="300" w:lineRule="auto"/>
              <w:jc w:val="center"/>
              <w:rPr>
                <w:color w:val="auto"/>
              </w:rPr>
            </w:pPr>
            <w:r>
              <w:rPr>
                <w:rFonts w:hint="eastAsia"/>
                <w:color w:val="auto"/>
              </w:rPr>
              <w:t>2</w:t>
            </w:r>
          </w:p>
        </w:tc>
        <w:tc>
          <w:tcPr>
            <w:tcW w:w="108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108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2160" w:type="dxa"/>
            <w:noWrap w:val="0"/>
            <w:vAlign w:val="top"/>
          </w:tcPr>
          <w:p>
            <w:pPr>
              <w:spacing w:line="300" w:lineRule="auto"/>
              <w:jc w:val="center"/>
              <w:rPr>
                <w:color w:val="auto"/>
              </w:rPr>
            </w:pPr>
          </w:p>
        </w:tc>
        <w:tc>
          <w:tcPr>
            <w:tcW w:w="1260" w:type="dxa"/>
            <w:noWrap w:val="0"/>
            <w:vAlign w:val="center"/>
          </w:tcPr>
          <w:p>
            <w:pPr>
              <w:spacing w:line="300" w:lineRule="auto"/>
              <w:jc w:val="center"/>
              <w:rPr>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6" w:hRule="atLeast"/>
          <w:jc w:val="center"/>
        </w:trPr>
        <w:tc>
          <w:tcPr>
            <w:tcW w:w="720" w:type="dxa"/>
            <w:noWrap w:val="0"/>
            <w:vAlign w:val="center"/>
          </w:tcPr>
          <w:p>
            <w:pPr>
              <w:spacing w:line="300" w:lineRule="auto"/>
              <w:jc w:val="center"/>
              <w:rPr>
                <w:color w:val="auto"/>
              </w:rPr>
            </w:pPr>
            <w:r>
              <w:rPr>
                <w:rFonts w:hint="eastAsia"/>
                <w:color w:val="auto"/>
              </w:rPr>
              <w:t>3</w:t>
            </w:r>
          </w:p>
        </w:tc>
        <w:tc>
          <w:tcPr>
            <w:tcW w:w="108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108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2160" w:type="dxa"/>
            <w:noWrap w:val="0"/>
            <w:vAlign w:val="top"/>
          </w:tcPr>
          <w:p>
            <w:pPr>
              <w:spacing w:line="300" w:lineRule="auto"/>
              <w:jc w:val="center"/>
              <w:rPr>
                <w:color w:val="auto"/>
              </w:rPr>
            </w:pPr>
          </w:p>
        </w:tc>
        <w:tc>
          <w:tcPr>
            <w:tcW w:w="1260" w:type="dxa"/>
            <w:noWrap w:val="0"/>
            <w:vAlign w:val="center"/>
          </w:tcPr>
          <w:p>
            <w:pPr>
              <w:spacing w:line="300" w:lineRule="auto"/>
              <w:jc w:val="center"/>
              <w:rPr>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0" w:hRule="atLeast"/>
          <w:jc w:val="center"/>
        </w:trPr>
        <w:tc>
          <w:tcPr>
            <w:tcW w:w="720" w:type="dxa"/>
            <w:noWrap w:val="0"/>
            <w:vAlign w:val="center"/>
          </w:tcPr>
          <w:p>
            <w:pPr>
              <w:spacing w:line="300" w:lineRule="auto"/>
              <w:jc w:val="center"/>
              <w:rPr>
                <w:color w:val="auto"/>
              </w:rPr>
            </w:pPr>
            <w:r>
              <w:rPr>
                <w:rFonts w:hint="eastAsia"/>
                <w:color w:val="auto"/>
              </w:rPr>
              <w:t>4</w:t>
            </w:r>
          </w:p>
        </w:tc>
        <w:tc>
          <w:tcPr>
            <w:tcW w:w="108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108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2160" w:type="dxa"/>
            <w:noWrap w:val="0"/>
            <w:vAlign w:val="top"/>
          </w:tcPr>
          <w:p>
            <w:pPr>
              <w:spacing w:line="300" w:lineRule="auto"/>
              <w:jc w:val="center"/>
              <w:rPr>
                <w:color w:val="auto"/>
              </w:rPr>
            </w:pPr>
          </w:p>
        </w:tc>
        <w:tc>
          <w:tcPr>
            <w:tcW w:w="1260" w:type="dxa"/>
            <w:noWrap w:val="0"/>
            <w:vAlign w:val="center"/>
          </w:tcPr>
          <w:p>
            <w:pPr>
              <w:spacing w:line="300" w:lineRule="auto"/>
              <w:jc w:val="center"/>
              <w:rPr>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8" w:hRule="atLeast"/>
          <w:jc w:val="center"/>
        </w:trPr>
        <w:tc>
          <w:tcPr>
            <w:tcW w:w="720" w:type="dxa"/>
            <w:noWrap w:val="0"/>
            <w:vAlign w:val="center"/>
          </w:tcPr>
          <w:p>
            <w:pPr>
              <w:spacing w:line="300" w:lineRule="auto"/>
              <w:jc w:val="center"/>
              <w:rPr>
                <w:color w:val="auto"/>
              </w:rPr>
            </w:pPr>
            <w:r>
              <w:rPr>
                <w:rFonts w:hint="eastAsia"/>
                <w:color w:val="auto"/>
              </w:rPr>
              <w:t>5</w:t>
            </w:r>
          </w:p>
        </w:tc>
        <w:tc>
          <w:tcPr>
            <w:tcW w:w="108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108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2160" w:type="dxa"/>
            <w:noWrap w:val="0"/>
            <w:vAlign w:val="top"/>
          </w:tcPr>
          <w:p>
            <w:pPr>
              <w:spacing w:line="300" w:lineRule="auto"/>
              <w:jc w:val="center"/>
              <w:rPr>
                <w:color w:val="auto"/>
              </w:rPr>
            </w:pPr>
          </w:p>
        </w:tc>
        <w:tc>
          <w:tcPr>
            <w:tcW w:w="1260" w:type="dxa"/>
            <w:noWrap w:val="0"/>
            <w:vAlign w:val="center"/>
          </w:tcPr>
          <w:p>
            <w:pPr>
              <w:spacing w:line="300" w:lineRule="auto"/>
              <w:jc w:val="center"/>
              <w:rPr>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2" w:hRule="atLeast"/>
          <w:jc w:val="center"/>
        </w:trPr>
        <w:tc>
          <w:tcPr>
            <w:tcW w:w="720" w:type="dxa"/>
            <w:noWrap w:val="0"/>
            <w:vAlign w:val="center"/>
          </w:tcPr>
          <w:p>
            <w:pPr>
              <w:spacing w:line="300" w:lineRule="auto"/>
              <w:jc w:val="center"/>
              <w:rPr>
                <w:color w:val="auto"/>
              </w:rPr>
            </w:pPr>
            <w:r>
              <w:rPr>
                <w:rFonts w:hint="eastAsia"/>
                <w:color w:val="auto"/>
              </w:rPr>
              <w:t>6</w:t>
            </w:r>
          </w:p>
        </w:tc>
        <w:tc>
          <w:tcPr>
            <w:tcW w:w="108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108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2160" w:type="dxa"/>
            <w:noWrap w:val="0"/>
            <w:vAlign w:val="top"/>
          </w:tcPr>
          <w:p>
            <w:pPr>
              <w:spacing w:line="300" w:lineRule="auto"/>
              <w:jc w:val="center"/>
              <w:rPr>
                <w:color w:val="auto"/>
              </w:rPr>
            </w:pPr>
          </w:p>
        </w:tc>
        <w:tc>
          <w:tcPr>
            <w:tcW w:w="1260" w:type="dxa"/>
            <w:noWrap w:val="0"/>
            <w:vAlign w:val="center"/>
          </w:tcPr>
          <w:p>
            <w:pPr>
              <w:spacing w:line="300" w:lineRule="auto"/>
              <w:jc w:val="center"/>
              <w:rPr>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2" w:hRule="atLeast"/>
          <w:jc w:val="center"/>
        </w:trPr>
        <w:tc>
          <w:tcPr>
            <w:tcW w:w="720" w:type="dxa"/>
            <w:noWrap w:val="0"/>
            <w:vAlign w:val="center"/>
          </w:tcPr>
          <w:p>
            <w:pPr>
              <w:spacing w:line="300" w:lineRule="auto"/>
              <w:jc w:val="center"/>
              <w:rPr>
                <w:color w:val="auto"/>
              </w:rPr>
            </w:pPr>
            <w:r>
              <w:rPr>
                <w:rFonts w:hint="eastAsia"/>
                <w:color w:val="auto"/>
              </w:rPr>
              <w:t>7</w:t>
            </w:r>
          </w:p>
        </w:tc>
        <w:tc>
          <w:tcPr>
            <w:tcW w:w="108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108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2160" w:type="dxa"/>
            <w:noWrap w:val="0"/>
            <w:vAlign w:val="top"/>
          </w:tcPr>
          <w:p>
            <w:pPr>
              <w:spacing w:line="300" w:lineRule="auto"/>
              <w:jc w:val="center"/>
              <w:rPr>
                <w:color w:val="auto"/>
              </w:rPr>
            </w:pPr>
          </w:p>
        </w:tc>
        <w:tc>
          <w:tcPr>
            <w:tcW w:w="1260" w:type="dxa"/>
            <w:noWrap w:val="0"/>
            <w:vAlign w:val="center"/>
          </w:tcPr>
          <w:p>
            <w:pPr>
              <w:spacing w:line="300" w:lineRule="auto"/>
              <w:jc w:val="center"/>
              <w:rPr>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2" w:hRule="atLeast"/>
          <w:jc w:val="center"/>
        </w:trPr>
        <w:tc>
          <w:tcPr>
            <w:tcW w:w="720" w:type="dxa"/>
            <w:noWrap w:val="0"/>
            <w:vAlign w:val="center"/>
          </w:tcPr>
          <w:p>
            <w:pPr>
              <w:spacing w:line="300" w:lineRule="auto"/>
              <w:jc w:val="center"/>
              <w:rPr>
                <w:color w:val="auto"/>
              </w:rPr>
            </w:pPr>
            <w:r>
              <w:rPr>
                <w:rFonts w:hint="eastAsia"/>
                <w:color w:val="auto"/>
              </w:rPr>
              <w:t>8</w:t>
            </w:r>
          </w:p>
        </w:tc>
        <w:tc>
          <w:tcPr>
            <w:tcW w:w="108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108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2160" w:type="dxa"/>
            <w:noWrap w:val="0"/>
            <w:vAlign w:val="top"/>
          </w:tcPr>
          <w:p>
            <w:pPr>
              <w:spacing w:line="300" w:lineRule="auto"/>
              <w:jc w:val="center"/>
              <w:rPr>
                <w:color w:val="auto"/>
              </w:rPr>
            </w:pPr>
          </w:p>
        </w:tc>
        <w:tc>
          <w:tcPr>
            <w:tcW w:w="1260" w:type="dxa"/>
            <w:noWrap w:val="0"/>
            <w:vAlign w:val="center"/>
          </w:tcPr>
          <w:p>
            <w:pPr>
              <w:spacing w:line="300" w:lineRule="auto"/>
              <w:jc w:val="center"/>
              <w:rPr>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2" w:hRule="atLeast"/>
          <w:jc w:val="center"/>
        </w:trPr>
        <w:tc>
          <w:tcPr>
            <w:tcW w:w="720" w:type="dxa"/>
            <w:noWrap w:val="0"/>
            <w:vAlign w:val="center"/>
          </w:tcPr>
          <w:p>
            <w:pPr>
              <w:spacing w:line="300" w:lineRule="auto"/>
              <w:jc w:val="center"/>
              <w:rPr>
                <w:color w:val="auto"/>
              </w:rPr>
            </w:pPr>
            <w:r>
              <w:rPr>
                <w:rFonts w:hint="eastAsia"/>
                <w:color w:val="auto"/>
              </w:rPr>
              <w:t>9</w:t>
            </w:r>
          </w:p>
        </w:tc>
        <w:tc>
          <w:tcPr>
            <w:tcW w:w="108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108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2160" w:type="dxa"/>
            <w:noWrap w:val="0"/>
            <w:vAlign w:val="top"/>
          </w:tcPr>
          <w:p>
            <w:pPr>
              <w:spacing w:line="300" w:lineRule="auto"/>
              <w:jc w:val="center"/>
              <w:rPr>
                <w:color w:val="auto"/>
              </w:rPr>
            </w:pPr>
          </w:p>
        </w:tc>
        <w:tc>
          <w:tcPr>
            <w:tcW w:w="1260" w:type="dxa"/>
            <w:noWrap w:val="0"/>
            <w:vAlign w:val="center"/>
          </w:tcPr>
          <w:p>
            <w:pPr>
              <w:spacing w:line="300" w:lineRule="auto"/>
              <w:jc w:val="center"/>
              <w:rPr>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2" w:hRule="atLeast"/>
          <w:jc w:val="center"/>
        </w:trPr>
        <w:tc>
          <w:tcPr>
            <w:tcW w:w="720" w:type="dxa"/>
            <w:noWrap w:val="0"/>
            <w:vAlign w:val="center"/>
          </w:tcPr>
          <w:p>
            <w:pPr>
              <w:spacing w:line="300" w:lineRule="auto"/>
              <w:jc w:val="center"/>
              <w:rPr>
                <w:color w:val="auto"/>
              </w:rPr>
            </w:pPr>
            <w:r>
              <w:rPr>
                <w:rFonts w:hint="eastAsia"/>
                <w:color w:val="auto"/>
              </w:rPr>
              <w:t>…</w:t>
            </w:r>
          </w:p>
        </w:tc>
        <w:tc>
          <w:tcPr>
            <w:tcW w:w="108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1080" w:type="dxa"/>
            <w:noWrap w:val="0"/>
            <w:vAlign w:val="center"/>
          </w:tcPr>
          <w:p>
            <w:pPr>
              <w:spacing w:line="300" w:lineRule="auto"/>
              <w:jc w:val="center"/>
              <w:rPr>
                <w:color w:val="auto"/>
              </w:rPr>
            </w:pPr>
          </w:p>
        </w:tc>
        <w:tc>
          <w:tcPr>
            <w:tcW w:w="720" w:type="dxa"/>
            <w:noWrap w:val="0"/>
            <w:vAlign w:val="center"/>
          </w:tcPr>
          <w:p>
            <w:pPr>
              <w:spacing w:line="300" w:lineRule="auto"/>
              <w:jc w:val="center"/>
              <w:rPr>
                <w:color w:val="auto"/>
              </w:rPr>
            </w:pPr>
          </w:p>
        </w:tc>
        <w:tc>
          <w:tcPr>
            <w:tcW w:w="2160" w:type="dxa"/>
            <w:noWrap w:val="0"/>
            <w:vAlign w:val="top"/>
          </w:tcPr>
          <w:p>
            <w:pPr>
              <w:spacing w:line="300" w:lineRule="auto"/>
              <w:jc w:val="center"/>
              <w:rPr>
                <w:color w:val="auto"/>
              </w:rPr>
            </w:pPr>
          </w:p>
        </w:tc>
        <w:tc>
          <w:tcPr>
            <w:tcW w:w="1260" w:type="dxa"/>
            <w:noWrap w:val="0"/>
            <w:vAlign w:val="center"/>
          </w:tcPr>
          <w:p>
            <w:pPr>
              <w:spacing w:line="300" w:lineRule="auto"/>
              <w:jc w:val="center"/>
              <w:rPr>
                <w:color w:val="auto"/>
              </w:rPr>
            </w:pPr>
          </w:p>
        </w:tc>
      </w:tr>
    </w:tbl>
    <w:p>
      <w:pPr>
        <w:spacing w:line="300" w:lineRule="auto"/>
        <w:rPr>
          <w:rFonts w:ascii="宋体"/>
          <w:color w:val="auto"/>
        </w:rPr>
      </w:pPr>
    </w:p>
    <w:p>
      <w:pPr>
        <w:spacing w:line="300" w:lineRule="auto"/>
        <w:ind w:firstLine="420"/>
        <w:rPr>
          <w:color w:val="auto"/>
        </w:rPr>
      </w:pPr>
    </w:p>
    <w:p>
      <w:pPr>
        <w:spacing w:line="300" w:lineRule="auto"/>
        <w:jc w:val="right"/>
        <w:rPr>
          <w:rFonts w:ascii="宋体" w:hAnsi="宋体"/>
          <w:b/>
          <w:color w:val="auto"/>
        </w:rPr>
      </w:pPr>
      <w:r>
        <w:rPr>
          <w:rFonts w:hint="eastAsia" w:ascii="宋体" w:hAnsi="宋体"/>
          <w:b/>
          <w:color w:val="auto"/>
        </w:rPr>
        <w:t>投标人（公章）：</w:t>
      </w:r>
    </w:p>
    <w:p>
      <w:pPr>
        <w:spacing w:line="300" w:lineRule="auto"/>
        <w:jc w:val="right"/>
        <w:rPr>
          <w:rFonts w:ascii="宋体" w:hAnsi="宋体"/>
          <w:b/>
          <w:color w:val="auto"/>
        </w:rPr>
      </w:pPr>
      <w:r>
        <w:rPr>
          <w:rFonts w:hint="eastAsia" w:ascii="宋体" w:hAnsi="宋体"/>
          <w:b/>
          <w:color w:val="auto"/>
        </w:rPr>
        <w:t>日期：  年  月   日</w:t>
      </w:r>
    </w:p>
    <w:p>
      <w:pPr>
        <w:spacing w:line="300" w:lineRule="auto"/>
        <w:rPr>
          <w:rFonts w:ascii="宋体"/>
          <w:color w:val="auto"/>
        </w:rPr>
      </w:pPr>
    </w:p>
    <w:p>
      <w:pPr>
        <w:spacing w:line="300" w:lineRule="auto"/>
        <w:rPr>
          <w:rFonts w:ascii="宋体"/>
          <w:color w:val="auto"/>
        </w:rPr>
      </w:pPr>
    </w:p>
    <w:p>
      <w:pPr>
        <w:spacing w:line="300" w:lineRule="auto"/>
        <w:rPr>
          <w:rFonts w:ascii="宋体"/>
          <w:color w:val="auto"/>
        </w:rPr>
      </w:pPr>
    </w:p>
    <w:p>
      <w:pPr>
        <w:spacing w:before="100" w:beforeAutospacing="1" w:after="100" w:afterAutospacing="1" w:line="300" w:lineRule="auto"/>
        <w:outlineLvl w:val="0"/>
        <w:rPr>
          <w:rFonts w:ascii="宋体" w:hAnsi="宋体"/>
          <w:color w:val="auto"/>
          <w:sz w:val="28"/>
          <w:szCs w:val="28"/>
        </w:rPr>
      </w:pPr>
      <w:r>
        <w:rPr>
          <w:rFonts w:hint="eastAsia" w:ascii="黑体"/>
          <w:color w:val="auto"/>
        </w:rPr>
        <w:br w:type="page"/>
      </w:r>
      <w:r>
        <w:rPr>
          <w:rFonts w:hint="eastAsia" w:ascii="宋体" w:hAnsi="宋体"/>
          <w:b/>
          <w:color w:val="auto"/>
          <w:sz w:val="28"/>
        </w:rPr>
        <w:t>7、团队成员和技术人员（项目负责人除外）概况</w:t>
      </w:r>
    </w:p>
    <w:p>
      <w:pPr>
        <w:spacing w:line="300" w:lineRule="auto"/>
        <w:jc w:val="center"/>
        <w:rPr>
          <w:rFonts w:ascii="宋体" w:hAnsi="宋体"/>
          <w:b/>
          <w:color w:val="auto"/>
          <w:sz w:val="28"/>
          <w:szCs w:val="28"/>
        </w:rPr>
      </w:pPr>
      <w:r>
        <w:rPr>
          <w:rFonts w:hint="eastAsia" w:ascii="宋体" w:hAnsi="宋体"/>
          <w:b/>
          <w:color w:val="auto"/>
          <w:sz w:val="28"/>
          <w:szCs w:val="28"/>
        </w:rPr>
        <w:t>拟为本项目团队成员和技术人员（项目负责人除外）概况</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169"/>
        <w:gridCol w:w="677"/>
        <w:gridCol w:w="677"/>
        <w:gridCol w:w="677"/>
        <w:gridCol w:w="1138"/>
        <w:gridCol w:w="702"/>
        <w:gridCol w:w="2880"/>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9" w:hRule="atLeast"/>
          <w:jc w:val="center"/>
        </w:trPr>
        <w:tc>
          <w:tcPr>
            <w:tcW w:w="648" w:type="dxa"/>
            <w:noWrap w:val="0"/>
            <w:vAlign w:val="center"/>
          </w:tcPr>
          <w:p>
            <w:pPr>
              <w:spacing w:line="300" w:lineRule="auto"/>
              <w:jc w:val="center"/>
              <w:rPr>
                <w:rFonts w:ascii="宋体" w:hAnsi="宋体"/>
                <w:color w:val="auto"/>
              </w:rPr>
            </w:pPr>
            <w:r>
              <w:rPr>
                <w:rFonts w:hint="eastAsia" w:ascii="宋体" w:hAnsi="宋体"/>
                <w:color w:val="auto"/>
              </w:rPr>
              <w:t>序号</w:t>
            </w:r>
          </w:p>
        </w:tc>
        <w:tc>
          <w:tcPr>
            <w:tcW w:w="1169" w:type="dxa"/>
            <w:noWrap w:val="0"/>
            <w:vAlign w:val="center"/>
          </w:tcPr>
          <w:p>
            <w:pPr>
              <w:spacing w:line="300" w:lineRule="auto"/>
              <w:jc w:val="center"/>
              <w:rPr>
                <w:rFonts w:ascii="宋体" w:hAnsi="宋体"/>
                <w:color w:val="auto"/>
              </w:rPr>
            </w:pPr>
            <w:r>
              <w:rPr>
                <w:rFonts w:hint="eastAsia" w:ascii="宋体" w:hAnsi="宋体"/>
                <w:color w:val="auto"/>
              </w:rPr>
              <w:t>姓名</w:t>
            </w:r>
          </w:p>
        </w:tc>
        <w:tc>
          <w:tcPr>
            <w:tcW w:w="677" w:type="dxa"/>
            <w:noWrap w:val="0"/>
            <w:vAlign w:val="center"/>
          </w:tcPr>
          <w:p>
            <w:pPr>
              <w:spacing w:line="300" w:lineRule="auto"/>
              <w:jc w:val="center"/>
              <w:rPr>
                <w:rFonts w:ascii="宋体" w:hAnsi="宋体"/>
                <w:color w:val="auto"/>
              </w:rPr>
            </w:pPr>
            <w:r>
              <w:rPr>
                <w:rFonts w:hint="eastAsia" w:ascii="宋体" w:hAnsi="宋体"/>
                <w:color w:val="auto"/>
              </w:rPr>
              <w:t>性别</w:t>
            </w:r>
          </w:p>
        </w:tc>
        <w:tc>
          <w:tcPr>
            <w:tcW w:w="677" w:type="dxa"/>
            <w:noWrap w:val="0"/>
            <w:vAlign w:val="center"/>
          </w:tcPr>
          <w:p>
            <w:pPr>
              <w:spacing w:line="300" w:lineRule="auto"/>
              <w:jc w:val="center"/>
              <w:rPr>
                <w:rFonts w:ascii="宋体" w:hAnsi="宋体"/>
                <w:color w:val="auto"/>
              </w:rPr>
            </w:pPr>
            <w:r>
              <w:rPr>
                <w:rFonts w:hint="eastAsia" w:ascii="宋体" w:hAnsi="宋体"/>
                <w:color w:val="auto"/>
              </w:rPr>
              <w:t>年龄</w:t>
            </w:r>
          </w:p>
        </w:tc>
        <w:tc>
          <w:tcPr>
            <w:tcW w:w="677" w:type="dxa"/>
            <w:noWrap w:val="0"/>
            <w:vAlign w:val="center"/>
          </w:tcPr>
          <w:p>
            <w:pPr>
              <w:spacing w:line="300" w:lineRule="auto"/>
              <w:jc w:val="center"/>
              <w:rPr>
                <w:rFonts w:ascii="宋体" w:hAnsi="宋体"/>
                <w:color w:val="auto"/>
              </w:rPr>
            </w:pPr>
            <w:r>
              <w:rPr>
                <w:rFonts w:hint="eastAsia" w:ascii="宋体" w:hAnsi="宋体"/>
                <w:color w:val="auto"/>
              </w:rPr>
              <w:t>学历</w:t>
            </w:r>
          </w:p>
        </w:tc>
        <w:tc>
          <w:tcPr>
            <w:tcW w:w="1138" w:type="dxa"/>
            <w:noWrap w:val="0"/>
            <w:vAlign w:val="center"/>
          </w:tcPr>
          <w:p>
            <w:pPr>
              <w:spacing w:line="300" w:lineRule="auto"/>
              <w:jc w:val="center"/>
              <w:rPr>
                <w:rFonts w:ascii="宋体" w:hAnsi="宋体"/>
                <w:color w:val="auto"/>
              </w:rPr>
            </w:pPr>
            <w:r>
              <w:rPr>
                <w:rFonts w:hint="eastAsia" w:ascii="宋体" w:hAnsi="宋体"/>
                <w:color w:val="auto"/>
              </w:rPr>
              <w:t>资格证书</w:t>
            </w:r>
          </w:p>
        </w:tc>
        <w:tc>
          <w:tcPr>
            <w:tcW w:w="702" w:type="dxa"/>
            <w:noWrap w:val="0"/>
            <w:vAlign w:val="center"/>
          </w:tcPr>
          <w:p>
            <w:pPr>
              <w:spacing w:line="300" w:lineRule="auto"/>
              <w:jc w:val="center"/>
              <w:rPr>
                <w:rFonts w:ascii="宋体" w:hAnsi="宋体"/>
                <w:color w:val="auto"/>
              </w:rPr>
            </w:pPr>
            <w:r>
              <w:rPr>
                <w:rFonts w:hint="eastAsia" w:ascii="宋体" w:hAnsi="宋体"/>
                <w:color w:val="auto"/>
              </w:rPr>
              <w:t>拟任职务</w:t>
            </w:r>
          </w:p>
        </w:tc>
        <w:tc>
          <w:tcPr>
            <w:tcW w:w="2880" w:type="dxa"/>
            <w:noWrap w:val="0"/>
            <w:vAlign w:val="center"/>
          </w:tcPr>
          <w:p>
            <w:pPr>
              <w:spacing w:line="300" w:lineRule="auto"/>
              <w:jc w:val="center"/>
              <w:rPr>
                <w:rFonts w:ascii="宋体" w:hAnsi="宋体"/>
                <w:color w:val="auto"/>
              </w:rPr>
            </w:pPr>
            <w:r>
              <w:rPr>
                <w:rFonts w:hint="eastAsia" w:ascii="宋体" w:hAnsi="宋体"/>
                <w:color w:val="auto"/>
              </w:rPr>
              <w:t>简历、年限</w:t>
            </w:r>
          </w:p>
        </w:tc>
        <w:tc>
          <w:tcPr>
            <w:tcW w:w="947" w:type="dxa"/>
            <w:noWrap w:val="0"/>
            <w:vAlign w:val="center"/>
          </w:tcPr>
          <w:p>
            <w:pPr>
              <w:spacing w:line="300" w:lineRule="auto"/>
              <w:rPr>
                <w:rFonts w:ascii="宋体" w:hAnsi="宋体"/>
                <w:color w:val="auto"/>
              </w:rPr>
            </w:pPr>
            <w:r>
              <w:rPr>
                <w:rFonts w:hint="eastAsia" w:ascii="宋体" w:hAnsi="宋体"/>
                <w:color w:val="auto"/>
              </w:rPr>
              <w:t xml:space="preserve">  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648" w:type="dxa"/>
            <w:noWrap w:val="0"/>
            <w:vAlign w:val="center"/>
          </w:tcPr>
          <w:p>
            <w:pPr>
              <w:spacing w:line="300" w:lineRule="auto"/>
              <w:jc w:val="center"/>
              <w:rPr>
                <w:rFonts w:ascii="宋体" w:hAnsi="宋体"/>
                <w:color w:val="auto"/>
              </w:rPr>
            </w:pPr>
          </w:p>
        </w:tc>
        <w:tc>
          <w:tcPr>
            <w:tcW w:w="1169"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1138" w:type="dxa"/>
            <w:noWrap w:val="0"/>
            <w:vAlign w:val="center"/>
          </w:tcPr>
          <w:p>
            <w:pPr>
              <w:spacing w:line="300" w:lineRule="auto"/>
              <w:jc w:val="center"/>
              <w:rPr>
                <w:rFonts w:ascii="宋体" w:hAnsi="宋体"/>
                <w:color w:val="auto"/>
              </w:rPr>
            </w:pPr>
          </w:p>
        </w:tc>
        <w:tc>
          <w:tcPr>
            <w:tcW w:w="702" w:type="dxa"/>
            <w:noWrap w:val="0"/>
            <w:vAlign w:val="center"/>
          </w:tcPr>
          <w:p>
            <w:pPr>
              <w:spacing w:line="300" w:lineRule="auto"/>
              <w:jc w:val="center"/>
              <w:rPr>
                <w:rFonts w:ascii="宋体" w:hAnsi="宋体"/>
                <w:color w:val="auto"/>
              </w:rPr>
            </w:pPr>
          </w:p>
        </w:tc>
        <w:tc>
          <w:tcPr>
            <w:tcW w:w="2880" w:type="dxa"/>
            <w:noWrap w:val="0"/>
            <w:vAlign w:val="center"/>
          </w:tcPr>
          <w:p>
            <w:pPr>
              <w:spacing w:line="300" w:lineRule="auto"/>
              <w:jc w:val="center"/>
              <w:rPr>
                <w:rFonts w:ascii="宋体" w:hAnsi="宋体"/>
                <w:color w:val="auto"/>
              </w:rPr>
            </w:pPr>
          </w:p>
        </w:tc>
        <w:tc>
          <w:tcPr>
            <w:tcW w:w="947"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648" w:type="dxa"/>
            <w:noWrap w:val="0"/>
            <w:vAlign w:val="center"/>
          </w:tcPr>
          <w:p>
            <w:pPr>
              <w:spacing w:line="300" w:lineRule="auto"/>
              <w:jc w:val="center"/>
              <w:rPr>
                <w:rFonts w:ascii="宋体" w:hAnsi="宋体"/>
                <w:color w:val="auto"/>
              </w:rPr>
            </w:pPr>
          </w:p>
        </w:tc>
        <w:tc>
          <w:tcPr>
            <w:tcW w:w="1169"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1138" w:type="dxa"/>
            <w:noWrap w:val="0"/>
            <w:vAlign w:val="center"/>
          </w:tcPr>
          <w:p>
            <w:pPr>
              <w:spacing w:line="300" w:lineRule="auto"/>
              <w:jc w:val="center"/>
              <w:rPr>
                <w:rFonts w:ascii="宋体" w:hAnsi="宋体"/>
                <w:color w:val="auto"/>
              </w:rPr>
            </w:pPr>
          </w:p>
        </w:tc>
        <w:tc>
          <w:tcPr>
            <w:tcW w:w="702" w:type="dxa"/>
            <w:noWrap w:val="0"/>
            <w:vAlign w:val="center"/>
          </w:tcPr>
          <w:p>
            <w:pPr>
              <w:spacing w:line="300" w:lineRule="auto"/>
              <w:jc w:val="center"/>
              <w:rPr>
                <w:rFonts w:ascii="宋体" w:hAnsi="宋体"/>
                <w:color w:val="auto"/>
              </w:rPr>
            </w:pPr>
          </w:p>
        </w:tc>
        <w:tc>
          <w:tcPr>
            <w:tcW w:w="2880" w:type="dxa"/>
            <w:noWrap w:val="0"/>
            <w:vAlign w:val="center"/>
          </w:tcPr>
          <w:p>
            <w:pPr>
              <w:spacing w:line="300" w:lineRule="auto"/>
              <w:jc w:val="center"/>
              <w:rPr>
                <w:rFonts w:ascii="宋体" w:hAnsi="宋体"/>
                <w:color w:val="auto"/>
              </w:rPr>
            </w:pPr>
          </w:p>
        </w:tc>
        <w:tc>
          <w:tcPr>
            <w:tcW w:w="947"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48" w:type="dxa"/>
            <w:noWrap w:val="0"/>
            <w:vAlign w:val="center"/>
          </w:tcPr>
          <w:p>
            <w:pPr>
              <w:spacing w:line="300" w:lineRule="auto"/>
              <w:jc w:val="center"/>
              <w:rPr>
                <w:rFonts w:ascii="宋体" w:hAnsi="宋体"/>
                <w:color w:val="auto"/>
              </w:rPr>
            </w:pPr>
          </w:p>
        </w:tc>
        <w:tc>
          <w:tcPr>
            <w:tcW w:w="1169"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1138" w:type="dxa"/>
            <w:noWrap w:val="0"/>
            <w:vAlign w:val="center"/>
          </w:tcPr>
          <w:p>
            <w:pPr>
              <w:spacing w:line="300" w:lineRule="auto"/>
              <w:jc w:val="center"/>
              <w:rPr>
                <w:rFonts w:ascii="宋体" w:hAnsi="宋体"/>
                <w:color w:val="auto"/>
              </w:rPr>
            </w:pPr>
          </w:p>
        </w:tc>
        <w:tc>
          <w:tcPr>
            <w:tcW w:w="702" w:type="dxa"/>
            <w:noWrap w:val="0"/>
            <w:vAlign w:val="center"/>
          </w:tcPr>
          <w:p>
            <w:pPr>
              <w:spacing w:line="300" w:lineRule="auto"/>
              <w:jc w:val="center"/>
              <w:rPr>
                <w:rFonts w:ascii="宋体" w:hAnsi="宋体"/>
                <w:color w:val="auto"/>
              </w:rPr>
            </w:pPr>
          </w:p>
        </w:tc>
        <w:tc>
          <w:tcPr>
            <w:tcW w:w="2880" w:type="dxa"/>
            <w:noWrap w:val="0"/>
            <w:vAlign w:val="center"/>
          </w:tcPr>
          <w:p>
            <w:pPr>
              <w:spacing w:line="300" w:lineRule="auto"/>
              <w:jc w:val="center"/>
              <w:rPr>
                <w:rFonts w:ascii="宋体" w:hAnsi="宋体"/>
                <w:color w:val="auto"/>
              </w:rPr>
            </w:pPr>
          </w:p>
        </w:tc>
        <w:tc>
          <w:tcPr>
            <w:tcW w:w="947"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48" w:type="dxa"/>
            <w:noWrap w:val="0"/>
            <w:vAlign w:val="center"/>
          </w:tcPr>
          <w:p>
            <w:pPr>
              <w:spacing w:line="300" w:lineRule="auto"/>
              <w:jc w:val="center"/>
              <w:rPr>
                <w:rFonts w:ascii="宋体" w:hAnsi="宋体"/>
                <w:color w:val="auto"/>
              </w:rPr>
            </w:pPr>
          </w:p>
        </w:tc>
        <w:tc>
          <w:tcPr>
            <w:tcW w:w="1169"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1138" w:type="dxa"/>
            <w:noWrap w:val="0"/>
            <w:vAlign w:val="center"/>
          </w:tcPr>
          <w:p>
            <w:pPr>
              <w:spacing w:line="300" w:lineRule="auto"/>
              <w:jc w:val="center"/>
              <w:rPr>
                <w:rFonts w:ascii="宋体" w:hAnsi="宋体"/>
                <w:color w:val="auto"/>
              </w:rPr>
            </w:pPr>
          </w:p>
        </w:tc>
        <w:tc>
          <w:tcPr>
            <w:tcW w:w="702" w:type="dxa"/>
            <w:noWrap w:val="0"/>
            <w:vAlign w:val="center"/>
          </w:tcPr>
          <w:p>
            <w:pPr>
              <w:spacing w:line="300" w:lineRule="auto"/>
              <w:jc w:val="center"/>
              <w:rPr>
                <w:rFonts w:ascii="宋体" w:hAnsi="宋体"/>
                <w:color w:val="auto"/>
              </w:rPr>
            </w:pPr>
          </w:p>
        </w:tc>
        <w:tc>
          <w:tcPr>
            <w:tcW w:w="2880" w:type="dxa"/>
            <w:noWrap w:val="0"/>
            <w:vAlign w:val="center"/>
          </w:tcPr>
          <w:p>
            <w:pPr>
              <w:spacing w:line="300" w:lineRule="auto"/>
              <w:jc w:val="center"/>
              <w:rPr>
                <w:rFonts w:ascii="宋体" w:hAnsi="宋体"/>
                <w:color w:val="auto"/>
              </w:rPr>
            </w:pPr>
          </w:p>
        </w:tc>
        <w:tc>
          <w:tcPr>
            <w:tcW w:w="947"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48" w:type="dxa"/>
            <w:noWrap w:val="0"/>
            <w:vAlign w:val="center"/>
          </w:tcPr>
          <w:p>
            <w:pPr>
              <w:spacing w:line="300" w:lineRule="auto"/>
              <w:jc w:val="center"/>
              <w:rPr>
                <w:rFonts w:ascii="宋体" w:hAnsi="宋体"/>
                <w:color w:val="auto"/>
              </w:rPr>
            </w:pPr>
          </w:p>
        </w:tc>
        <w:tc>
          <w:tcPr>
            <w:tcW w:w="1169"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1138" w:type="dxa"/>
            <w:noWrap w:val="0"/>
            <w:vAlign w:val="center"/>
          </w:tcPr>
          <w:p>
            <w:pPr>
              <w:spacing w:line="300" w:lineRule="auto"/>
              <w:jc w:val="center"/>
              <w:rPr>
                <w:rFonts w:ascii="宋体" w:hAnsi="宋体"/>
                <w:color w:val="auto"/>
              </w:rPr>
            </w:pPr>
          </w:p>
        </w:tc>
        <w:tc>
          <w:tcPr>
            <w:tcW w:w="702" w:type="dxa"/>
            <w:noWrap w:val="0"/>
            <w:vAlign w:val="center"/>
          </w:tcPr>
          <w:p>
            <w:pPr>
              <w:spacing w:line="300" w:lineRule="auto"/>
              <w:jc w:val="center"/>
              <w:rPr>
                <w:rFonts w:ascii="宋体" w:hAnsi="宋体"/>
                <w:color w:val="auto"/>
              </w:rPr>
            </w:pPr>
          </w:p>
        </w:tc>
        <w:tc>
          <w:tcPr>
            <w:tcW w:w="2880" w:type="dxa"/>
            <w:noWrap w:val="0"/>
            <w:vAlign w:val="center"/>
          </w:tcPr>
          <w:p>
            <w:pPr>
              <w:spacing w:line="300" w:lineRule="auto"/>
              <w:jc w:val="center"/>
              <w:rPr>
                <w:rFonts w:ascii="宋体" w:hAnsi="宋体"/>
                <w:color w:val="auto"/>
              </w:rPr>
            </w:pPr>
          </w:p>
        </w:tc>
        <w:tc>
          <w:tcPr>
            <w:tcW w:w="947"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48" w:type="dxa"/>
            <w:noWrap w:val="0"/>
            <w:vAlign w:val="center"/>
          </w:tcPr>
          <w:p>
            <w:pPr>
              <w:spacing w:line="300" w:lineRule="auto"/>
              <w:jc w:val="center"/>
              <w:rPr>
                <w:rFonts w:ascii="宋体" w:hAnsi="宋体"/>
                <w:color w:val="auto"/>
              </w:rPr>
            </w:pPr>
          </w:p>
        </w:tc>
        <w:tc>
          <w:tcPr>
            <w:tcW w:w="1169"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1138" w:type="dxa"/>
            <w:noWrap w:val="0"/>
            <w:vAlign w:val="center"/>
          </w:tcPr>
          <w:p>
            <w:pPr>
              <w:spacing w:line="300" w:lineRule="auto"/>
              <w:jc w:val="center"/>
              <w:rPr>
                <w:rFonts w:ascii="宋体" w:hAnsi="宋体"/>
                <w:color w:val="auto"/>
              </w:rPr>
            </w:pPr>
          </w:p>
        </w:tc>
        <w:tc>
          <w:tcPr>
            <w:tcW w:w="702" w:type="dxa"/>
            <w:noWrap w:val="0"/>
            <w:vAlign w:val="center"/>
          </w:tcPr>
          <w:p>
            <w:pPr>
              <w:spacing w:line="300" w:lineRule="auto"/>
              <w:jc w:val="center"/>
              <w:rPr>
                <w:rFonts w:ascii="宋体" w:hAnsi="宋体"/>
                <w:color w:val="auto"/>
              </w:rPr>
            </w:pPr>
          </w:p>
        </w:tc>
        <w:tc>
          <w:tcPr>
            <w:tcW w:w="2880" w:type="dxa"/>
            <w:noWrap w:val="0"/>
            <w:vAlign w:val="center"/>
          </w:tcPr>
          <w:p>
            <w:pPr>
              <w:spacing w:line="300" w:lineRule="auto"/>
              <w:jc w:val="center"/>
              <w:rPr>
                <w:rFonts w:ascii="宋体" w:hAnsi="宋体"/>
                <w:color w:val="auto"/>
              </w:rPr>
            </w:pPr>
          </w:p>
        </w:tc>
        <w:tc>
          <w:tcPr>
            <w:tcW w:w="947"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48" w:type="dxa"/>
            <w:noWrap w:val="0"/>
            <w:vAlign w:val="center"/>
          </w:tcPr>
          <w:p>
            <w:pPr>
              <w:spacing w:line="300" w:lineRule="auto"/>
              <w:jc w:val="center"/>
              <w:rPr>
                <w:rFonts w:ascii="宋体" w:hAnsi="宋体"/>
                <w:color w:val="auto"/>
              </w:rPr>
            </w:pPr>
          </w:p>
        </w:tc>
        <w:tc>
          <w:tcPr>
            <w:tcW w:w="1169"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1138" w:type="dxa"/>
            <w:noWrap w:val="0"/>
            <w:vAlign w:val="center"/>
          </w:tcPr>
          <w:p>
            <w:pPr>
              <w:spacing w:line="300" w:lineRule="auto"/>
              <w:jc w:val="center"/>
              <w:rPr>
                <w:rFonts w:ascii="宋体" w:hAnsi="宋体"/>
                <w:color w:val="auto"/>
              </w:rPr>
            </w:pPr>
          </w:p>
        </w:tc>
        <w:tc>
          <w:tcPr>
            <w:tcW w:w="702" w:type="dxa"/>
            <w:noWrap w:val="0"/>
            <w:vAlign w:val="center"/>
          </w:tcPr>
          <w:p>
            <w:pPr>
              <w:spacing w:line="300" w:lineRule="auto"/>
              <w:jc w:val="center"/>
              <w:rPr>
                <w:rFonts w:ascii="宋体" w:hAnsi="宋体"/>
                <w:color w:val="auto"/>
              </w:rPr>
            </w:pPr>
          </w:p>
        </w:tc>
        <w:tc>
          <w:tcPr>
            <w:tcW w:w="2880" w:type="dxa"/>
            <w:noWrap w:val="0"/>
            <w:vAlign w:val="center"/>
          </w:tcPr>
          <w:p>
            <w:pPr>
              <w:spacing w:line="300" w:lineRule="auto"/>
              <w:jc w:val="center"/>
              <w:rPr>
                <w:rFonts w:ascii="宋体" w:hAnsi="宋体"/>
                <w:color w:val="auto"/>
              </w:rPr>
            </w:pPr>
          </w:p>
        </w:tc>
        <w:tc>
          <w:tcPr>
            <w:tcW w:w="947"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48" w:type="dxa"/>
            <w:noWrap w:val="0"/>
            <w:vAlign w:val="center"/>
          </w:tcPr>
          <w:p>
            <w:pPr>
              <w:spacing w:line="300" w:lineRule="auto"/>
              <w:jc w:val="center"/>
              <w:rPr>
                <w:rFonts w:ascii="宋体" w:hAnsi="宋体"/>
                <w:color w:val="auto"/>
              </w:rPr>
            </w:pPr>
          </w:p>
        </w:tc>
        <w:tc>
          <w:tcPr>
            <w:tcW w:w="1169"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1138" w:type="dxa"/>
            <w:noWrap w:val="0"/>
            <w:vAlign w:val="center"/>
          </w:tcPr>
          <w:p>
            <w:pPr>
              <w:spacing w:line="300" w:lineRule="auto"/>
              <w:jc w:val="center"/>
              <w:rPr>
                <w:rFonts w:ascii="宋体" w:hAnsi="宋体"/>
                <w:color w:val="auto"/>
              </w:rPr>
            </w:pPr>
          </w:p>
        </w:tc>
        <w:tc>
          <w:tcPr>
            <w:tcW w:w="702" w:type="dxa"/>
            <w:noWrap w:val="0"/>
            <w:vAlign w:val="center"/>
          </w:tcPr>
          <w:p>
            <w:pPr>
              <w:spacing w:line="300" w:lineRule="auto"/>
              <w:jc w:val="center"/>
              <w:rPr>
                <w:rFonts w:ascii="宋体" w:hAnsi="宋体"/>
                <w:color w:val="auto"/>
              </w:rPr>
            </w:pPr>
          </w:p>
        </w:tc>
        <w:tc>
          <w:tcPr>
            <w:tcW w:w="2880" w:type="dxa"/>
            <w:noWrap w:val="0"/>
            <w:vAlign w:val="center"/>
          </w:tcPr>
          <w:p>
            <w:pPr>
              <w:spacing w:line="300" w:lineRule="auto"/>
              <w:jc w:val="center"/>
              <w:rPr>
                <w:rFonts w:ascii="宋体" w:hAnsi="宋体"/>
                <w:color w:val="auto"/>
              </w:rPr>
            </w:pPr>
          </w:p>
        </w:tc>
        <w:tc>
          <w:tcPr>
            <w:tcW w:w="947"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48" w:type="dxa"/>
            <w:noWrap w:val="0"/>
            <w:vAlign w:val="center"/>
          </w:tcPr>
          <w:p>
            <w:pPr>
              <w:spacing w:line="300" w:lineRule="auto"/>
              <w:jc w:val="center"/>
              <w:rPr>
                <w:rFonts w:ascii="宋体" w:hAnsi="宋体"/>
                <w:color w:val="auto"/>
              </w:rPr>
            </w:pPr>
          </w:p>
        </w:tc>
        <w:tc>
          <w:tcPr>
            <w:tcW w:w="1169"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1138" w:type="dxa"/>
            <w:noWrap w:val="0"/>
            <w:vAlign w:val="center"/>
          </w:tcPr>
          <w:p>
            <w:pPr>
              <w:spacing w:line="300" w:lineRule="auto"/>
              <w:jc w:val="center"/>
              <w:rPr>
                <w:rFonts w:ascii="宋体" w:hAnsi="宋体"/>
                <w:color w:val="auto"/>
              </w:rPr>
            </w:pPr>
          </w:p>
        </w:tc>
        <w:tc>
          <w:tcPr>
            <w:tcW w:w="702" w:type="dxa"/>
            <w:noWrap w:val="0"/>
            <w:vAlign w:val="center"/>
          </w:tcPr>
          <w:p>
            <w:pPr>
              <w:spacing w:line="300" w:lineRule="auto"/>
              <w:jc w:val="center"/>
              <w:rPr>
                <w:rFonts w:ascii="宋体" w:hAnsi="宋体"/>
                <w:color w:val="auto"/>
              </w:rPr>
            </w:pPr>
          </w:p>
        </w:tc>
        <w:tc>
          <w:tcPr>
            <w:tcW w:w="2880" w:type="dxa"/>
            <w:noWrap w:val="0"/>
            <w:vAlign w:val="center"/>
          </w:tcPr>
          <w:p>
            <w:pPr>
              <w:spacing w:line="300" w:lineRule="auto"/>
              <w:jc w:val="center"/>
              <w:rPr>
                <w:rFonts w:ascii="宋体" w:hAnsi="宋体"/>
                <w:color w:val="auto"/>
              </w:rPr>
            </w:pPr>
          </w:p>
        </w:tc>
        <w:tc>
          <w:tcPr>
            <w:tcW w:w="947"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48" w:type="dxa"/>
            <w:noWrap w:val="0"/>
            <w:vAlign w:val="center"/>
          </w:tcPr>
          <w:p>
            <w:pPr>
              <w:spacing w:line="300" w:lineRule="auto"/>
              <w:jc w:val="center"/>
              <w:rPr>
                <w:rFonts w:ascii="宋体" w:hAnsi="宋体"/>
                <w:color w:val="auto"/>
              </w:rPr>
            </w:pPr>
          </w:p>
        </w:tc>
        <w:tc>
          <w:tcPr>
            <w:tcW w:w="1169"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1138" w:type="dxa"/>
            <w:noWrap w:val="0"/>
            <w:vAlign w:val="center"/>
          </w:tcPr>
          <w:p>
            <w:pPr>
              <w:spacing w:line="300" w:lineRule="auto"/>
              <w:jc w:val="center"/>
              <w:rPr>
                <w:rFonts w:ascii="宋体" w:hAnsi="宋体"/>
                <w:color w:val="auto"/>
              </w:rPr>
            </w:pPr>
          </w:p>
        </w:tc>
        <w:tc>
          <w:tcPr>
            <w:tcW w:w="702" w:type="dxa"/>
            <w:noWrap w:val="0"/>
            <w:vAlign w:val="center"/>
          </w:tcPr>
          <w:p>
            <w:pPr>
              <w:spacing w:line="300" w:lineRule="auto"/>
              <w:jc w:val="center"/>
              <w:rPr>
                <w:rFonts w:ascii="宋体" w:hAnsi="宋体"/>
                <w:color w:val="auto"/>
              </w:rPr>
            </w:pPr>
          </w:p>
        </w:tc>
        <w:tc>
          <w:tcPr>
            <w:tcW w:w="2880" w:type="dxa"/>
            <w:noWrap w:val="0"/>
            <w:vAlign w:val="center"/>
          </w:tcPr>
          <w:p>
            <w:pPr>
              <w:spacing w:line="300" w:lineRule="auto"/>
              <w:jc w:val="center"/>
              <w:rPr>
                <w:rFonts w:ascii="宋体" w:hAnsi="宋体"/>
                <w:color w:val="auto"/>
              </w:rPr>
            </w:pPr>
          </w:p>
        </w:tc>
        <w:tc>
          <w:tcPr>
            <w:tcW w:w="947"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48" w:type="dxa"/>
            <w:noWrap w:val="0"/>
            <w:vAlign w:val="center"/>
          </w:tcPr>
          <w:p>
            <w:pPr>
              <w:spacing w:line="300" w:lineRule="auto"/>
              <w:jc w:val="center"/>
              <w:rPr>
                <w:rFonts w:ascii="宋体" w:hAnsi="宋体"/>
                <w:color w:val="auto"/>
              </w:rPr>
            </w:pPr>
          </w:p>
        </w:tc>
        <w:tc>
          <w:tcPr>
            <w:tcW w:w="1169"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1138" w:type="dxa"/>
            <w:noWrap w:val="0"/>
            <w:vAlign w:val="center"/>
          </w:tcPr>
          <w:p>
            <w:pPr>
              <w:spacing w:line="300" w:lineRule="auto"/>
              <w:jc w:val="center"/>
              <w:rPr>
                <w:rFonts w:ascii="宋体" w:hAnsi="宋体"/>
                <w:color w:val="auto"/>
              </w:rPr>
            </w:pPr>
          </w:p>
        </w:tc>
        <w:tc>
          <w:tcPr>
            <w:tcW w:w="702" w:type="dxa"/>
            <w:noWrap w:val="0"/>
            <w:vAlign w:val="center"/>
          </w:tcPr>
          <w:p>
            <w:pPr>
              <w:spacing w:line="300" w:lineRule="auto"/>
              <w:jc w:val="center"/>
              <w:rPr>
                <w:rFonts w:ascii="宋体" w:hAnsi="宋体"/>
                <w:color w:val="auto"/>
              </w:rPr>
            </w:pPr>
          </w:p>
        </w:tc>
        <w:tc>
          <w:tcPr>
            <w:tcW w:w="2880" w:type="dxa"/>
            <w:noWrap w:val="0"/>
            <w:vAlign w:val="center"/>
          </w:tcPr>
          <w:p>
            <w:pPr>
              <w:spacing w:line="300" w:lineRule="auto"/>
              <w:jc w:val="center"/>
              <w:rPr>
                <w:rFonts w:ascii="宋体" w:hAnsi="宋体"/>
                <w:color w:val="auto"/>
              </w:rPr>
            </w:pPr>
          </w:p>
        </w:tc>
        <w:tc>
          <w:tcPr>
            <w:tcW w:w="947"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48" w:type="dxa"/>
            <w:noWrap w:val="0"/>
            <w:vAlign w:val="center"/>
          </w:tcPr>
          <w:p>
            <w:pPr>
              <w:spacing w:line="300" w:lineRule="auto"/>
              <w:jc w:val="center"/>
              <w:rPr>
                <w:rFonts w:ascii="宋体" w:hAnsi="宋体"/>
                <w:color w:val="auto"/>
              </w:rPr>
            </w:pPr>
          </w:p>
        </w:tc>
        <w:tc>
          <w:tcPr>
            <w:tcW w:w="1169"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1138" w:type="dxa"/>
            <w:noWrap w:val="0"/>
            <w:vAlign w:val="center"/>
          </w:tcPr>
          <w:p>
            <w:pPr>
              <w:spacing w:line="300" w:lineRule="auto"/>
              <w:jc w:val="center"/>
              <w:rPr>
                <w:rFonts w:ascii="宋体" w:hAnsi="宋体"/>
                <w:color w:val="auto"/>
              </w:rPr>
            </w:pPr>
          </w:p>
        </w:tc>
        <w:tc>
          <w:tcPr>
            <w:tcW w:w="702" w:type="dxa"/>
            <w:noWrap w:val="0"/>
            <w:vAlign w:val="center"/>
          </w:tcPr>
          <w:p>
            <w:pPr>
              <w:spacing w:line="300" w:lineRule="auto"/>
              <w:jc w:val="center"/>
              <w:rPr>
                <w:rFonts w:ascii="宋体" w:hAnsi="宋体"/>
                <w:color w:val="auto"/>
              </w:rPr>
            </w:pPr>
          </w:p>
        </w:tc>
        <w:tc>
          <w:tcPr>
            <w:tcW w:w="2880" w:type="dxa"/>
            <w:noWrap w:val="0"/>
            <w:vAlign w:val="center"/>
          </w:tcPr>
          <w:p>
            <w:pPr>
              <w:spacing w:line="300" w:lineRule="auto"/>
              <w:jc w:val="center"/>
              <w:rPr>
                <w:rFonts w:ascii="宋体" w:hAnsi="宋体"/>
                <w:color w:val="auto"/>
              </w:rPr>
            </w:pPr>
          </w:p>
        </w:tc>
        <w:tc>
          <w:tcPr>
            <w:tcW w:w="947"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48" w:type="dxa"/>
            <w:noWrap w:val="0"/>
            <w:vAlign w:val="center"/>
          </w:tcPr>
          <w:p>
            <w:pPr>
              <w:spacing w:line="300" w:lineRule="auto"/>
              <w:jc w:val="center"/>
              <w:rPr>
                <w:rFonts w:ascii="宋体" w:hAnsi="宋体"/>
                <w:color w:val="auto"/>
              </w:rPr>
            </w:pPr>
          </w:p>
        </w:tc>
        <w:tc>
          <w:tcPr>
            <w:tcW w:w="1169"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1138" w:type="dxa"/>
            <w:noWrap w:val="0"/>
            <w:vAlign w:val="center"/>
          </w:tcPr>
          <w:p>
            <w:pPr>
              <w:spacing w:line="300" w:lineRule="auto"/>
              <w:jc w:val="center"/>
              <w:rPr>
                <w:rFonts w:ascii="宋体" w:hAnsi="宋体"/>
                <w:color w:val="auto"/>
              </w:rPr>
            </w:pPr>
          </w:p>
        </w:tc>
        <w:tc>
          <w:tcPr>
            <w:tcW w:w="702" w:type="dxa"/>
            <w:noWrap w:val="0"/>
            <w:vAlign w:val="center"/>
          </w:tcPr>
          <w:p>
            <w:pPr>
              <w:spacing w:line="300" w:lineRule="auto"/>
              <w:jc w:val="center"/>
              <w:rPr>
                <w:rFonts w:ascii="宋体" w:hAnsi="宋体"/>
                <w:color w:val="auto"/>
              </w:rPr>
            </w:pPr>
          </w:p>
        </w:tc>
        <w:tc>
          <w:tcPr>
            <w:tcW w:w="2880" w:type="dxa"/>
            <w:noWrap w:val="0"/>
            <w:vAlign w:val="center"/>
          </w:tcPr>
          <w:p>
            <w:pPr>
              <w:spacing w:line="300" w:lineRule="auto"/>
              <w:jc w:val="center"/>
              <w:rPr>
                <w:rFonts w:ascii="宋体" w:hAnsi="宋体"/>
                <w:color w:val="auto"/>
              </w:rPr>
            </w:pPr>
          </w:p>
        </w:tc>
        <w:tc>
          <w:tcPr>
            <w:tcW w:w="947"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48" w:type="dxa"/>
            <w:noWrap w:val="0"/>
            <w:vAlign w:val="center"/>
          </w:tcPr>
          <w:p>
            <w:pPr>
              <w:spacing w:line="300" w:lineRule="auto"/>
              <w:jc w:val="center"/>
              <w:rPr>
                <w:rFonts w:ascii="宋体" w:hAnsi="宋体"/>
                <w:color w:val="auto"/>
              </w:rPr>
            </w:pPr>
          </w:p>
        </w:tc>
        <w:tc>
          <w:tcPr>
            <w:tcW w:w="1169"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1138" w:type="dxa"/>
            <w:noWrap w:val="0"/>
            <w:vAlign w:val="center"/>
          </w:tcPr>
          <w:p>
            <w:pPr>
              <w:spacing w:line="300" w:lineRule="auto"/>
              <w:jc w:val="center"/>
              <w:rPr>
                <w:rFonts w:ascii="宋体" w:hAnsi="宋体"/>
                <w:color w:val="auto"/>
              </w:rPr>
            </w:pPr>
          </w:p>
        </w:tc>
        <w:tc>
          <w:tcPr>
            <w:tcW w:w="702" w:type="dxa"/>
            <w:noWrap w:val="0"/>
            <w:vAlign w:val="center"/>
          </w:tcPr>
          <w:p>
            <w:pPr>
              <w:spacing w:line="300" w:lineRule="auto"/>
              <w:jc w:val="center"/>
              <w:rPr>
                <w:rFonts w:ascii="宋体" w:hAnsi="宋体"/>
                <w:color w:val="auto"/>
              </w:rPr>
            </w:pPr>
          </w:p>
        </w:tc>
        <w:tc>
          <w:tcPr>
            <w:tcW w:w="2880" w:type="dxa"/>
            <w:noWrap w:val="0"/>
            <w:vAlign w:val="center"/>
          </w:tcPr>
          <w:p>
            <w:pPr>
              <w:spacing w:line="300" w:lineRule="auto"/>
              <w:jc w:val="center"/>
              <w:rPr>
                <w:rFonts w:ascii="宋体" w:hAnsi="宋体"/>
                <w:color w:val="auto"/>
              </w:rPr>
            </w:pPr>
          </w:p>
        </w:tc>
        <w:tc>
          <w:tcPr>
            <w:tcW w:w="947"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648" w:type="dxa"/>
            <w:noWrap w:val="0"/>
            <w:vAlign w:val="center"/>
          </w:tcPr>
          <w:p>
            <w:pPr>
              <w:spacing w:line="300" w:lineRule="auto"/>
              <w:jc w:val="center"/>
              <w:rPr>
                <w:rFonts w:ascii="宋体" w:hAnsi="宋体"/>
                <w:color w:val="auto"/>
              </w:rPr>
            </w:pPr>
          </w:p>
        </w:tc>
        <w:tc>
          <w:tcPr>
            <w:tcW w:w="1169"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677" w:type="dxa"/>
            <w:noWrap w:val="0"/>
            <w:vAlign w:val="center"/>
          </w:tcPr>
          <w:p>
            <w:pPr>
              <w:spacing w:line="300" w:lineRule="auto"/>
              <w:jc w:val="center"/>
              <w:rPr>
                <w:rFonts w:ascii="宋体" w:hAnsi="宋体"/>
                <w:color w:val="auto"/>
              </w:rPr>
            </w:pPr>
          </w:p>
        </w:tc>
        <w:tc>
          <w:tcPr>
            <w:tcW w:w="1138" w:type="dxa"/>
            <w:noWrap w:val="0"/>
            <w:vAlign w:val="center"/>
          </w:tcPr>
          <w:p>
            <w:pPr>
              <w:spacing w:line="300" w:lineRule="auto"/>
              <w:jc w:val="center"/>
              <w:rPr>
                <w:rFonts w:ascii="宋体" w:hAnsi="宋体"/>
                <w:color w:val="auto"/>
              </w:rPr>
            </w:pPr>
          </w:p>
        </w:tc>
        <w:tc>
          <w:tcPr>
            <w:tcW w:w="702" w:type="dxa"/>
            <w:noWrap w:val="0"/>
            <w:vAlign w:val="center"/>
          </w:tcPr>
          <w:p>
            <w:pPr>
              <w:spacing w:line="300" w:lineRule="auto"/>
              <w:jc w:val="center"/>
              <w:rPr>
                <w:rFonts w:ascii="宋体" w:hAnsi="宋体"/>
                <w:color w:val="auto"/>
              </w:rPr>
            </w:pPr>
          </w:p>
        </w:tc>
        <w:tc>
          <w:tcPr>
            <w:tcW w:w="2880" w:type="dxa"/>
            <w:noWrap w:val="0"/>
            <w:vAlign w:val="center"/>
          </w:tcPr>
          <w:p>
            <w:pPr>
              <w:spacing w:line="300" w:lineRule="auto"/>
              <w:jc w:val="center"/>
              <w:rPr>
                <w:rFonts w:ascii="宋体" w:hAnsi="宋体"/>
                <w:color w:val="auto"/>
              </w:rPr>
            </w:pPr>
          </w:p>
        </w:tc>
        <w:tc>
          <w:tcPr>
            <w:tcW w:w="947" w:type="dxa"/>
            <w:noWrap w:val="0"/>
            <w:vAlign w:val="center"/>
          </w:tcPr>
          <w:p>
            <w:pPr>
              <w:spacing w:line="300" w:lineRule="auto"/>
              <w:jc w:val="center"/>
              <w:rPr>
                <w:rFonts w:ascii="宋体" w:hAnsi="宋体"/>
                <w:color w:val="auto"/>
              </w:rPr>
            </w:pPr>
          </w:p>
        </w:tc>
      </w:tr>
    </w:tbl>
    <w:p>
      <w:pPr>
        <w:spacing w:line="300" w:lineRule="auto"/>
        <w:rPr>
          <w:rFonts w:ascii="宋体" w:hAnsi="宋体"/>
          <w:color w:val="auto"/>
        </w:rPr>
      </w:pPr>
      <w:r>
        <w:rPr>
          <w:rFonts w:hint="eastAsia" w:ascii="宋体" w:hAnsi="宋体"/>
          <w:color w:val="auto"/>
        </w:rPr>
        <w:t>注：此表格式供参照，投标人可以根据本表格式内容自行划表填写。</w:t>
      </w:r>
    </w:p>
    <w:p>
      <w:pPr>
        <w:spacing w:line="300" w:lineRule="auto"/>
        <w:jc w:val="right"/>
        <w:rPr>
          <w:rFonts w:ascii="宋体" w:hAnsi="宋体"/>
          <w:b/>
          <w:color w:val="auto"/>
        </w:rPr>
      </w:pPr>
      <w:r>
        <w:rPr>
          <w:rFonts w:hint="eastAsia" w:ascii="宋体" w:hAnsi="宋体"/>
          <w:b/>
          <w:color w:val="auto"/>
        </w:rPr>
        <w:t>投标人（公章）：</w:t>
      </w:r>
    </w:p>
    <w:p>
      <w:pPr>
        <w:spacing w:line="300" w:lineRule="auto"/>
        <w:jc w:val="right"/>
        <w:rPr>
          <w:rFonts w:ascii="宋体" w:hAnsi="宋体"/>
          <w:b/>
          <w:color w:val="auto"/>
        </w:rPr>
      </w:pPr>
      <w:r>
        <w:rPr>
          <w:rFonts w:hint="eastAsia" w:ascii="宋体" w:hAnsi="宋体"/>
          <w:b/>
          <w:color w:val="auto"/>
        </w:rPr>
        <w:t>日期：  年  月   日</w:t>
      </w:r>
    </w:p>
    <w:p>
      <w:pPr>
        <w:spacing w:line="300" w:lineRule="auto"/>
        <w:ind w:left="2940" w:leftChars="1400" w:firstLine="1459" w:firstLineChars="695"/>
        <w:rPr>
          <w:rFonts w:hint="eastAsia" w:ascii="宋体"/>
          <w:color w:val="auto"/>
        </w:rPr>
      </w:pPr>
    </w:p>
    <w:p>
      <w:pPr>
        <w:pStyle w:val="6"/>
        <w:rPr>
          <w:color w:val="auto"/>
        </w:rPr>
      </w:pPr>
    </w:p>
    <w:p>
      <w:pPr>
        <w:spacing w:before="100" w:beforeAutospacing="1" w:after="100" w:afterAutospacing="1" w:line="300" w:lineRule="auto"/>
        <w:outlineLvl w:val="0"/>
        <w:rPr>
          <w:rFonts w:ascii="宋体" w:hAnsi="宋体"/>
          <w:b/>
          <w:color w:val="auto"/>
          <w:sz w:val="28"/>
        </w:rPr>
      </w:pPr>
      <w:r>
        <w:rPr>
          <w:rFonts w:hint="eastAsia" w:ascii="宋体" w:hAnsi="宋体"/>
          <w:b/>
          <w:color w:val="auto"/>
          <w:sz w:val="28"/>
        </w:rPr>
        <w:t>8、拟配置的装备情况表</w:t>
      </w:r>
    </w:p>
    <w:p>
      <w:pPr>
        <w:spacing w:line="300" w:lineRule="auto"/>
        <w:jc w:val="center"/>
        <w:rPr>
          <w:rFonts w:ascii="宋体" w:hAnsi="宋体"/>
          <w:b/>
          <w:color w:val="auto"/>
          <w:sz w:val="28"/>
          <w:szCs w:val="28"/>
        </w:rPr>
      </w:pPr>
      <w:r>
        <w:rPr>
          <w:rFonts w:hint="eastAsia" w:ascii="宋体" w:hAnsi="宋体"/>
          <w:b/>
          <w:color w:val="auto"/>
          <w:sz w:val="28"/>
          <w:szCs w:val="28"/>
        </w:rPr>
        <w:t>拟配置的装备情况表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343"/>
        <w:gridCol w:w="1077"/>
        <w:gridCol w:w="1260"/>
        <w:gridCol w:w="2421"/>
        <w:gridCol w:w="1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828" w:type="dxa"/>
            <w:noWrap w:val="0"/>
            <w:vAlign w:val="center"/>
          </w:tcPr>
          <w:p>
            <w:pPr>
              <w:spacing w:line="300" w:lineRule="auto"/>
              <w:jc w:val="center"/>
              <w:rPr>
                <w:rFonts w:ascii="宋体" w:hAnsi="宋体"/>
                <w:color w:val="auto"/>
              </w:rPr>
            </w:pPr>
            <w:r>
              <w:rPr>
                <w:rFonts w:hint="eastAsia" w:ascii="宋体" w:hAnsi="宋体"/>
                <w:color w:val="auto"/>
              </w:rPr>
              <w:t>序 号</w:t>
            </w:r>
          </w:p>
        </w:tc>
        <w:tc>
          <w:tcPr>
            <w:tcW w:w="2343" w:type="dxa"/>
            <w:noWrap w:val="0"/>
            <w:vAlign w:val="center"/>
          </w:tcPr>
          <w:p>
            <w:pPr>
              <w:spacing w:line="300" w:lineRule="auto"/>
              <w:jc w:val="center"/>
              <w:rPr>
                <w:rFonts w:ascii="宋体" w:hAnsi="宋体"/>
                <w:color w:val="auto"/>
              </w:rPr>
            </w:pPr>
            <w:r>
              <w:rPr>
                <w:rFonts w:hint="eastAsia" w:ascii="宋体" w:hAnsi="宋体"/>
                <w:color w:val="auto"/>
              </w:rPr>
              <w:t>项    目</w:t>
            </w:r>
          </w:p>
        </w:tc>
        <w:tc>
          <w:tcPr>
            <w:tcW w:w="1077" w:type="dxa"/>
            <w:noWrap w:val="0"/>
            <w:vAlign w:val="center"/>
          </w:tcPr>
          <w:p>
            <w:pPr>
              <w:spacing w:line="300" w:lineRule="auto"/>
              <w:jc w:val="center"/>
              <w:rPr>
                <w:rFonts w:ascii="宋体" w:hAnsi="宋体"/>
                <w:color w:val="auto"/>
              </w:rPr>
            </w:pPr>
            <w:r>
              <w:rPr>
                <w:rFonts w:hint="eastAsia" w:ascii="宋体" w:hAnsi="宋体"/>
                <w:color w:val="auto"/>
              </w:rPr>
              <w:t>数 量</w:t>
            </w:r>
          </w:p>
        </w:tc>
        <w:tc>
          <w:tcPr>
            <w:tcW w:w="1260" w:type="dxa"/>
            <w:noWrap w:val="0"/>
            <w:vAlign w:val="center"/>
          </w:tcPr>
          <w:p>
            <w:pPr>
              <w:spacing w:line="300" w:lineRule="auto"/>
              <w:jc w:val="center"/>
              <w:rPr>
                <w:rFonts w:ascii="宋体" w:hAnsi="宋体"/>
                <w:color w:val="auto"/>
              </w:rPr>
            </w:pPr>
            <w:r>
              <w:rPr>
                <w:rFonts w:hint="eastAsia" w:ascii="宋体" w:hAnsi="宋体"/>
                <w:color w:val="auto"/>
              </w:rPr>
              <w:t>金 额</w:t>
            </w:r>
          </w:p>
        </w:tc>
        <w:tc>
          <w:tcPr>
            <w:tcW w:w="2421" w:type="dxa"/>
            <w:noWrap w:val="0"/>
            <w:vAlign w:val="center"/>
          </w:tcPr>
          <w:p>
            <w:pPr>
              <w:spacing w:line="300" w:lineRule="auto"/>
              <w:jc w:val="center"/>
              <w:rPr>
                <w:rFonts w:ascii="宋体" w:hAnsi="宋体"/>
                <w:color w:val="auto"/>
              </w:rPr>
            </w:pPr>
            <w:r>
              <w:rPr>
                <w:rFonts w:hint="eastAsia" w:ascii="宋体" w:hAnsi="宋体"/>
                <w:color w:val="auto"/>
              </w:rPr>
              <w:t>用    途</w:t>
            </w:r>
          </w:p>
        </w:tc>
        <w:tc>
          <w:tcPr>
            <w:tcW w:w="1586" w:type="dxa"/>
            <w:noWrap w:val="0"/>
            <w:vAlign w:val="center"/>
          </w:tcPr>
          <w:p>
            <w:pPr>
              <w:spacing w:line="300" w:lineRule="auto"/>
              <w:jc w:val="center"/>
              <w:rPr>
                <w:rFonts w:ascii="宋体" w:hAnsi="宋体"/>
                <w:color w:val="auto"/>
              </w:rPr>
            </w:pPr>
            <w:r>
              <w:rPr>
                <w:rFonts w:hint="eastAsia" w:ascii="宋体" w:hAnsi="宋体"/>
                <w:color w:val="auto"/>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828" w:type="dxa"/>
            <w:noWrap w:val="0"/>
            <w:vAlign w:val="center"/>
          </w:tcPr>
          <w:p>
            <w:pPr>
              <w:spacing w:line="300" w:lineRule="auto"/>
              <w:jc w:val="center"/>
              <w:rPr>
                <w:rFonts w:ascii="宋体" w:hAnsi="宋体"/>
                <w:color w:val="auto"/>
              </w:rPr>
            </w:pPr>
          </w:p>
        </w:tc>
        <w:tc>
          <w:tcPr>
            <w:tcW w:w="2343" w:type="dxa"/>
            <w:noWrap w:val="0"/>
            <w:vAlign w:val="center"/>
          </w:tcPr>
          <w:p>
            <w:pPr>
              <w:spacing w:line="300" w:lineRule="auto"/>
              <w:jc w:val="center"/>
              <w:rPr>
                <w:rFonts w:ascii="宋体" w:hAnsi="宋体"/>
                <w:color w:val="auto"/>
              </w:rPr>
            </w:pPr>
          </w:p>
        </w:tc>
        <w:tc>
          <w:tcPr>
            <w:tcW w:w="1077" w:type="dxa"/>
            <w:noWrap w:val="0"/>
            <w:vAlign w:val="center"/>
          </w:tcPr>
          <w:p>
            <w:pPr>
              <w:spacing w:line="300" w:lineRule="auto"/>
              <w:jc w:val="center"/>
              <w:rPr>
                <w:rFonts w:ascii="宋体" w:hAnsi="宋体"/>
                <w:color w:val="auto"/>
              </w:rPr>
            </w:pPr>
          </w:p>
        </w:tc>
        <w:tc>
          <w:tcPr>
            <w:tcW w:w="1260" w:type="dxa"/>
            <w:noWrap w:val="0"/>
            <w:vAlign w:val="center"/>
          </w:tcPr>
          <w:p>
            <w:pPr>
              <w:spacing w:line="300" w:lineRule="auto"/>
              <w:jc w:val="center"/>
              <w:rPr>
                <w:rFonts w:ascii="宋体" w:hAnsi="宋体"/>
                <w:color w:val="auto"/>
              </w:rPr>
            </w:pPr>
          </w:p>
        </w:tc>
        <w:tc>
          <w:tcPr>
            <w:tcW w:w="2421" w:type="dxa"/>
            <w:noWrap w:val="0"/>
            <w:vAlign w:val="center"/>
          </w:tcPr>
          <w:p>
            <w:pPr>
              <w:spacing w:line="300" w:lineRule="auto"/>
              <w:jc w:val="center"/>
              <w:rPr>
                <w:rFonts w:ascii="宋体" w:hAnsi="宋体"/>
                <w:color w:val="auto"/>
              </w:rPr>
            </w:pPr>
          </w:p>
        </w:tc>
        <w:tc>
          <w:tcPr>
            <w:tcW w:w="1586"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828" w:type="dxa"/>
            <w:noWrap w:val="0"/>
            <w:vAlign w:val="center"/>
          </w:tcPr>
          <w:p>
            <w:pPr>
              <w:spacing w:line="300" w:lineRule="auto"/>
              <w:jc w:val="center"/>
              <w:rPr>
                <w:rFonts w:ascii="宋体" w:hAnsi="宋体"/>
                <w:color w:val="auto"/>
              </w:rPr>
            </w:pPr>
          </w:p>
        </w:tc>
        <w:tc>
          <w:tcPr>
            <w:tcW w:w="2343" w:type="dxa"/>
            <w:noWrap w:val="0"/>
            <w:vAlign w:val="center"/>
          </w:tcPr>
          <w:p>
            <w:pPr>
              <w:spacing w:line="300" w:lineRule="auto"/>
              <w:jc w:val="center"/>
              <w:rPr>
                <w:rFonts w:ascii="宋体" w:hAnsi="宋体"/>
                <w:color w:val="auto"/>
              </w:rPr>
            </w:pPr>
          </w:p>
        </w:tc>
        <w:tc>
          <w:tcPr>
            <w:tcW w:w="1077" w:type="dxa"/>
            <w:noWrap w:val="0"/>
            <w:vAlign w:val="center"/>
          </w:tcPr>
          <w:p>
            <w:pPr>
              <w:spacing w:line="300" w:lineRule="auto"/>
              <w:jc w:val="center"/>
              <w:rPr>
                <w:rFonts w:ascii="宋体" w:hAnsi="宋体"/>
                <w:color w:val="auto"/>
              </w:rPr>
            </w:pPr>
          </w:p>
        </w:tc>
        <w:tc>
          <w:tcPr>
            <w:tcW w:w="1260" w:type="dxa"/>
            <w:noWrap w:val="0"/>
            <w:vAlign w:val="center"/>
          </w:tcPr>
          <w:p>
            <w:pPr>
              <w:spacing w:line="300" w:lineRule="auto"/>
              <w:jc w:val="center"/>
              <w:rPr>
                <w:rFonts w:ascii="宋体" w:hAnsi="宋体"/>
                <w:color w:val="auto"/>
              </w:rPr>
            </w:pPr>
          </w:p>
        </w:tc>
        <w:tc>
          <w:tcPr>
            <w:tcW w:w="2421" w:type="dxa"/>
            <w:noWrap w:val="0"/>
            <w:vAlign w:val="center"/>
          </w:tcPr>
          <w:p>
            <w:pPr>
              <w:spacing w:line="300" w:lineRule="auto"/>
              <w:jc w:val="center"/>
              <w:rPr>
                <w:rFonts w:ascii="宋体" w:hAnsi="宋体"/>
                <w:color w:val="auto"/>
              </w:rPr>
            </w:pPr>
          </w:p>
        </w:tc>
        <w:tc>
          <w:tcPr>
            <w:tcW w:w="1586"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828" w:type="dxa"/>
            <w:noWrap w:val="0"/>
            <w:vAlign w:val="center"/>
          </w:tcPr>
          <w:p>
            <w:pPr>
              <w:spacing w:line="300" w:lineRule="auto"/>
              <w:jc w:val="center"/>
              <w:rPr>
                <w:rFonts w:ascii="宋体" w:hAnsi="宋体"/>
                <w:color w:val="auto"/>
              </w:rPr>
            </w:pPr>
          </w:p>
        </w:tc>
        <w:tc>
          <w:tcPr>
            <w:tcW w:w="2343" w:type="dxa"/>
            <w:noWrap w:val="0"/>
            <w:vAlign w:val="center"/>
          </w:tcPr>
          <w:p>
            <w:pPr>
              <w:spacing w:line="300" w:lineRule="auto"/>
              <w:jc w:val="center"/>
              <w:rPr>
                <w:rFonts w:ascii="宋体" w:hAnsi="宋体"/>
                <w:color w:val="auto"/>
              </w:rPr>
            </w:pPr>
          </w:p>
        </w:tc>
        <w:tc>
          <w:tcPr>
            <w:tcW w:w="1077" w:type="dxa"/>
            <w:noWrap w:val="0"/>
            <w:vAlign w:val="center"/>
          </w:tcPr>
          <w:p>
            <w:pPr>
              <w:spacing w:line="300" w:lineRule="auto"/>
              <w:jc w:val="center"/>
              <w:rPr>
                <w:rFonts w:ascii="宋体" w:hAnsi="宋体"/>
                <w:color w:val="auto"/>
              </w:rPr>
            </w:pPr>
          </w:p>
        </w:tc>
        <w:tc>
          <w:tcPr>
            <w:tcW w:w="1260" w:type="dxa"/>
            <w:noWrap w:val="0"/>
            <w:vAlign w:val="center"/>
          </w:tcPr>
          <w:p>
            <w:pPr>
              <w:spacing w:line="300" w:lineRule="auto"/>
              <w:jc w:val="center"/>
              <w:rPr>
                <w:rFonts w:ascii="宋体" w:hAnsi="宋体"/>
                <w:color w:val="auto"/>
              </w:rPr>
            </w:pPr>
          </w:p>
        </w:tc>
        <w:tc>
          <w:tcPr>
            <w:tcW w:w="2421" w:type="dxa"/>
            <w:noWrap w:val="0"/>
            <w:vAlign w:val="center"/>
          </w:tcPr>
          <w:p>
            <w:pPr>
              <w:spacing w:line="300" w:lineRule="auto"/>
              <w:jc w:val="center"/>
              <w:rPr>
                <w:rFonts w:ascii="宋体" w:hAnsi="宋体"/>
                <w:color w:val="auto"/>
              </w:rPr>
            </w:pPr>
          </w:p>
        </w:tc>
        <w:tc>
          <w:tcPr>
            <w:tcW w:w="1586"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28" w:type="dxa"/>
            <w:noWrap w:val="0"/>
            <w:vAlign w:val="center"/>
          </w:tcPr>
          <w:p>
            <w:pPr>
              <w:spacing w:line="300" w:lineRule="auto"/>
              <w:jc w:val="center"/>
              <w:rPr>
                <w:rFonts w:ascii="宋体" w:hAnsi="宋体"/>
                <w:color w:val="auto"/>
              </w:rPr>
            </w:pPr>
          </w:p>
        </w:tc>
        <w:tc>
          <w:tcPr>
            <w:tcW w:w="2343" w:type="dxa"/>
            <w:noWrap w:val="0"/>
            <w:vAlign w:val="center"/>
          </w:tcPr>
          <w:p>
            <w:pPr>
              <w:spacing w:line="300" w:lineRule="auto"/>
              <w:jc w:val="center"/>
              <w:rPr>
                <w:rFonts w:ascii="宋体" w:hAnsi="宋体"/>
                <w:color w:val="auto"/>
              </w:rPr>
            </w:pPr>
          </w:p>
        </w:tc>
        <w:tc>
          <w:tcPr>
            <w:tcW w:w="1077" w:type="dxa"/>
            <w:noWrap w:val="0"/>
            <w:vAlign w:val="center"/>
          </w:tcPr>
          <w:p>
            <w:pPr>
              <w:spacing w:line="300" w:lineRule="auto"/>
              <w:jc w:val="center"/>
              <w:rPr>
                <w:rFonts w:ascii="宋体" w:hAnsi="宋体"/>
                <w:color w:val="auto"/>
              </w:rPr>
            </w:pPr>
          </w:p>
        </w:tc>
        <w:tc>
          <w:tcPr>
            <w:tcW w:w="1260" w:type="dxa"/>
            <w:noWrap w:val="0"/>
            <w:vAlign w:val="center"/>
          </w:tcPr>
          <w:p>
            <w:pPr>
              <w:spacing w:line="300" w:lineRule="auto"/>
              <w:jc w:val="center"/>
              <w:rPr>
                <w:rFonts w:ascii="宋体" w:hAnsi="宋体"/>
                <w:color w:val="auto"/>
              </w:rPr>
            </w:pPr>
          </w:p>
        </w:tc>
        <w:tc>
          <w:tcPr>
            <w:tcW w:w="2421" w:type="dxa"/>
            <w:noWrap w:val="0"/>
            <w:vAlign w:val="center"/>
          </w:tcPr>
          <w:p>
            <w:pPr>
              <w:spacing w:line="300" w:lineRule="auto"/>
              <w:jc w:val="center"/>
              <w:rPr>
                <w:rFonts w:ascii="宋体" w:hAnsi="宋体"/>
                <w:color w:val="auto"/>
              </w:rPr>
            </w:pPr>
          </w:p>
        </w:tc>
        <w:tc>
          <w:tcPr>
            <w:tcW w:w="1586"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28" w:type="dxa"/>
            <w:noWrap w:val="0"/>
            <w:vAlign w:val="center"/>
          </w:tcPr>
          <w:p>
            <w:pPr>
              <w:spacing w:line="300" w:lineRule="auto"/>
              <w:jc w:val="center"/>
              <w:rPr>
                <w:rFonts w:ascii="宋体" w:hAnsi="宋体"/>
                <w:color w:val="auto"/>
              </w:rPr>
            </w:pPr>
          </w:p>
        </w:tc>
        <w:tc>
          <w:tcPr>
            <w:tcW w:w="2343" w:type="dxa"/>
            <w:noWrap w:val="0"/>
            <w:vAlign w:val="center"/>
          </w:tcPr>
          <w:p>
            <w:pPr>
              <w:spacing w:line="300" w:lineRule="auto"/>
              <w:jc w:val="center"/>
              <w:rPr>
                <w:rFonts w:ascii="宋体" w:hAnsi="宋体"/>
                <w:color w:val="auto"/>
              </w:rPr>
            </w:pPr>
          </w:p>
        </w:tc>
        <w:tc>
          <w:tcPr>
            <w:tcW w:w="1077" w:type="dxa"/>
            <w:noWrap w:val="0"/>
            <w:vAlign w:val="center"/>
          </w:tcPr>
          <w:p>
            <w:pPr>
              <w:spacing w:line="300" w:lineRule="auto"/>
              <w:jc w:val="center"/>
              <w:rPr>
                <w:rFonts w:ascii="宋体" w:hAnsi="宋体"/>
                <w:color w:val="auto"/>
              </w:rPr>
            </w:pPr>
          </w:p>
        </w:tc>
        <w:tc>
          <w:tcPr>
            <w:tcW w:w="1260" w:type="dxa"/>
            <w:noWrap w:val="0"/>
            <w:vAlign w:val="center"/>
          </w:tcPr>
          <w:p>
            <w:pPr>
              <w:spacing w:line="300" w:lineRule="auto"/>
              <w:jc w:val="center"/>
              <w:rPr>
                <w:rFonts w:ascii="宋体" w:hAnsi="宋体"/>
                <w:color w:val="auto"/>
              </w:rPr>
            </w:pPr>
          </w:p>
        </w:tc>
        <w:tc>
          <w:tcPr>
            <w:tcW w:w="2421" w:type="dxa"/>
            <w:noWrap w:val="0"/>
            <w:vAlign w:val="center"/>
          </w:tcPr>
          <w:p>
            <w:pPr>
              <w:spacing w:line="300" w:lineRule="auto"/>
              <w:jc w:val="center"/>
              <w:rPr>
                <w:rFonts w:ascii="宋体" w:hAnsi="宋体"/>
                <w:color w:val="auto"/>
              </w:rPr>
            </w:pPr>
          </w:p>
        </w:tc>
        <w:tc>
          <w:tcPr>
            <w:tcW w:w="1586"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28" w:type="dxa"/>
            <w:noWrap w:val="0"/>
            <w:vAlign w:val="center"/>
          </w:tcPr>
          <w:p>
            <w:pPr>
              <w:spacing w:line="300" w:lineRule="auto"/>
              <w:jc w:val="center"/>
              <w:rPr>
                <w:rFonts w:ascii="宋体" w:hAnsi="宋体"/>
                <w:color w:val="auto"/>
              </w:rPr>
            </w:pPr>
          </w:p>
        </w:tc>
        <w:tc>
          <w:tcPr>
            <w:tcW w:w="2343" w:type="dxa"/>
            <w:noWrap w:val="0"/>
            <w:vAlign w:val="center"/>
          </w:tcPr>
          <w:p>
            <w:pPr>
              <w:spacing w:line="300" w:lineRule="auto"/>
              <w:jc w:val="center"/>
              <w:rPr>
                <w:rFonts w:ascii="宋体" w:hAnsi="宋体"/>
                <w:color w:val="auto"/>
              </w:rPr>
            </w:pPr>
          </w:p>
        </w:tc>
        <w:tc>
          <w:tcPr>
            <w:tcW w:w="1077" w:type="dxa"/>
            <w:noWrap w:val="0"/>
            <w:vAlign w:val="center"/>
          </w:tcPr>
          <w:p>
            <w:pPr>
              <w:spacing w:line="300" w:lineRule="auto"/>
              <w:jc w:val="center"/>
              <w:rPr>
                <w:rFonts w:ascii="宋体" w:hAnsi="宋体"/>
                <w:color w:val="auto"/>
              </w:rPr>
            </w:pPr>
          </w:p>
        </w:tc>
        <w:tc>
          <w:tcPr>
            <w:tcW w:w="1260" w:type="dxa"/>
            <w:noWrap w:val="0"/>
            <w:vAlign w:val="center"/>
          </w:tcPr>
          <w:p>
            <w:pPr>
              <w:spacing w:line="300" w:lineRule="auto"/>
              <w:jc w:val="center"/>
              <w:rPr>
                <w:rFonts w:ascii="宋体" w:hAnsi="宋体"/>
                <w:color w:val="auto"/>
              </w:rPr>
            </w:pPr>
          </w:p>
        </w:tc>
        <w:tc>
          <w:tcPr>
            <w:tcW w:w="2421" w:type="dxa"/>
            <w:noWrap w:val="0"/>
            <w:vAlign w:val="center"/>
          </w:tcPr>
          <w:p>
            <w:pPr>
              <w:spacing w:line="300" w:lineRule="auto"/>
              <w:jc w:val="center"/>
              <w:rPr>
                <w:rFonts w:ascii="宋体" w:hAnsi="宋体"/>
                <w:color w:val="auto"/>
              </w:rPr>
            </w:pPr>
          </w:p>
        </w:tc>
        <w:tc>
          <w:tcPr>
            <w:tcW w:w="1586"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28" w:type="dxa"/>
            <w:noWrap w:val="0"/>
            <w:vAlign w:val="center"/>
          </w:tcPr>
          <w:p>
            <w:pPr>
              <w:spacing w:line="300" w:lineRule="auto"/>
              <w:jc w:val="center"/>
              <w:rPr>
                <w:rFonts w:ascii="宋体" w:hAnsi="宋体"/>
                <w:color w:val="auto"/>
              </w:rPr>
            </w:pPr>
          </w:p>
        </w:tc>
        <w:tc>
          <w:tcPr>
            <w:tcW w:w="2343" w:type="dxa"/>
            <w:noWrap w:val="0"/>
            <w:vAlign w:val="center"/>
          </w:tcPr>
          <w:p>
            <w:pPr>
              <w:spacing w:line="300" w:lineRule="auto"/>
              <w:jc w:val="center"/>
              <w:rPr>
                <w:rFonts w:ascii="宋体" w:hAnsi="宋体"/>
                <w:color w:val="auto"/>
              </w:rPr>
            </w:pPr>
          </w:p>
        </w:tc>
        <w:tc>
          <w:tcPr>
            <w:tcW w:w="1077" w:type="dxa"/>
            <w:noWrap w:val="0"/>
            <w:vAlign w:val="center"/>
          </w:tcPr>
          <w:p>
            <w:pPr>
              <w:spacing w:line="300" w:lineRule="auto"/>
              <w:jc w:val="center"/>
              <w:rPr>
                <w:rFonts w:ascii="宋体" w:hAnsi="宋体"/>
                <w:color w:val="auto"/>
              </w:rPr>
            </w:pPr>
          </w:p>
        </w:tc>
        <w:tc>
          <w:tcPr>
            <w:tcW w:w="1260" w:type="dxa"/>
            <w:noWrap w:val="0"/>
            <w:vAlign w:val="center"/>
          </w:tcPr>
          <w:p>
            <w:pPr>
              <w:spacing w:line="300" w:lineRule="auto"/>
              <w:jc w:val="center"/>
              <w:rPr>
                <w:rFonts w:ascii="宋体" w:hAnsi="宋体"/>
                <w:color w:val="auto"/>
              </w:rPr>
            </w:pPr>
          </w:p>
        </w:tc>
        <w:tc>
          <w:tcPr>
            <w:tcW w:w="2421" w:type="dxa"/>
            <w:noWrap w:val="0"/>
            <w:vAlign w:val="center"/>
          </w:tcPr>
          <w:p>
            <w:pPr>
              <w:spacing w:line="300" w:lineRule="auto"/>
              <w:jc w:val="center"/>
              <w:rPr>
                <w:rFonts w:ascii="宋体" w:hAnsi="宋体"/>
                <w:color w:val="auto"/>
              </w:rPr>
            </w:pPr>
          </w:p>
        </w:tc>
        <w:tc>
          <w:tcPr>
            <w:tcW w:w="1586"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28" w:type="dxa"/>
            <w:noWrap w:val="0"/>
            <w:vAlign w:val="center"/>
          </w:tcPr>
          <w:p>
            <w:pPr>
              <w:spacing w:line="300" w:lineRule="auto"/>
              <w:jc w:val="center"/>
              <w:rPr>
                <w:rFonts w:ascii="宋体" w:hAnsi="宋体"/>
                <w:color w:val="auto"/>
              </w:rPr>
            </w:pPr>
          </w:p>
        </w:tc>
        <w:tc>
          <w:tcPr>
            <w:tcW w:w="2343" w:type="dxa"/>
            <w:noWrap w:val="0"/>
            <w:vAlign w:val="center"/>
          </w:tcPr>
          <w:p>
            <w:pPr>
              <w:spacing w:line="300" w:lineRule="auto"/>
              <w:jc w:val="center"/>
              <w:rPr>
                <w:rFonts w:ascii="宋体" w:hAnsi="宋体"/>
                <w:color w:val="auto"/>
              </w:rPr>
            </w:pPr>
          </w:p>
        </w:tc>
        <w:tc>
          <w:tcPr>
            <w:tcW w:w="1077" w:type="dxa"/>
            <w:noWrap w:val="0"/>
            <w:vAlign w:val="center"/>
          </w:tcPr>
          <w:p>
            <w:pPr>
              <w:spacing w:line="300" w:lineRule="auto"/>
              <w:jc w:val="center"/>
              <w:rPr>
                <w:rFonts w:ascii="宋体" w:hAnsi="宋体"/>
                <w:color w:val="auto"/>
              </w:rPr>
            </w:pPr>
          </w:p>
        </w:tc>
        <w:tc>
          <w:tcPr>
            <w:tcW w:w="1260" w:type="dxa"/>
            <w:noWrap w:val="0"/>
            <w:vAlign w:val="center"/>
          </w:tcPr>
          <w:p>
            <w:pPr>
              <w:spacing w:line="300" w:lineRule="auto"/>
              <w:jc w:val="center"/>
              <w:rPr>
                <w:rFonts w:ascii="宋体" w:hAnsi="宋体"/>
                <w:color w:val="auto"/>
              </w:rPr>
            </w:pPr>
          </w:p>
        </w:tc>
        <w:tc>
          <w:tcPr>
            <w:tcW w:w="2421" w:type="dxa"/>
            <w:noWrap w:val="0"/>
            <w:vAlign w:val="center"/>
          </w:tcPr>
          <w:p>
            <w:pPr>
              <w:spacing w:line="300" w:lineRule="auto"/>
              <w:jc w:val="center"/>
              <w:rPr>
                <w:rFonts w:ascii="宋体" w:hAnsi="宋体"/>
                <w:color w:val="auto"/>
              </w:rPr>
            </w:pPr>
          </w:p>
        </w:tc>
        <w:tc>
          <w:tcPr>
            <w:tcW w:w="1586"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28" w:type="dxa"/>
            <w:noWrap w:val="0"/>
            <w:vAlign w:val="center"/>
          </w:tcPr>
          <w:p>
            <w:pPr>
              <w:spacing w:line="300" w:lineRule="auto"/>
              <w:jc w:val="center"/>
              <w:rPr>
                <w:rFonts w:ascii="宋体" w:hAnsi="宋体"/>
                <w:color w:val="auto"/>
              </w:rPr>
            </w:pPr>
          </w:p>
        </w:tc>
        <w:tc>
          <w:tcPr>
            <w:tcW w:w="2343" w:type="dxa"/>
            <w:noWrap w:val="0"/>
            <w:vAlign w:val="center"/>
          </w:tcPr>
          <w:p>
            <w:pPr>
              <w:spacing w:line="300" w:lineRule="auto"/>
              <w:jc w:val="center"/>
              <w:rPr>
                <w:rFonts w:ascii="宋体" w:hAnsi="宋体"/>
                <w:color w:val="auto"/>
              </w:rPr>
            </w:pPr>
          </w:p>
        </w:tc>
        <w:tc>
          <w:tcPr>
            <w:tcW w:w="1077" w:type="dxa"/>
            <w:noWrap w:val="0"/>
            <w:vAlign w:val="center"/>
          </w:tcPr>
          <w:p>
            <w:pPr>
              <w:spacing w:line="300" w:lineRule="auto"/>
              <w:jc w:val="center"/>
              <w:rPr>
                <w:rFonts w:ascii="宋体" w:hAnsi="宋体"/>
                <w:color w:val="auto"/>
              </w:rPr>
            </w:pPr>
          </w:p>
        </w:tc>
        <w:tc>
          <w:tcPr>
            <w:tcW w:w="1260" w:type="dxa"/>
            <w:noWrap w:val="0"/>
            <w:vAlign w:val="center"/>
          </w:tcPr>
          <w:p>
            <w:pPr>
              <w:spacing w:line="300" w:lineRule="auto"/>
              <w:jc w:val="center"/>
              <w:rPr>
                <w:rFonts w:ascii="宋体" w:hAnsi="宋体"/>
                <w:color w:val="auto"/>
              </w:rPr>
            </w:pPr>
          </w:p>
        </w:tc>
        <w:tc>
          <w:tcPr>
            <w:tcW w:w="2421" w:type="dxa"/>
            <w:noWrap w:val="0"/>
            <w:vAlign w:val="center"/>
          </w:tcPr>
          <w:p>
            <w:pPr>
              <w:spacing w:line="300" w:lineRule="auto"/>
              <w:jc w:val="center"/>
              <w:rPr>
                <w:rFonts w:ascii="宋体" w:hAnsi="宋体"/>
                <w:color w:val="auto"/>
              </w:rPr>
            </w:pPr>
          </w:p>
        </w:tc>
        <w:tc>
          <w:tcPr>
            <w:tcW w:w="1586"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28" w:type="dxa"/>
            <w:noWrap w:val="0"/>
            <w:vAlign w:val="center"/>
          </w:tcPr>
          <w:p>
            <w:pPr>
              <w:spacing w:line="300" w:lineRule="auto"/>
              <w:jc w:val="center"/>
              <w:rPr>
                <w:rFonts w:ascii="宋体" w:hAnsi="宋体"/>
                <w:color w:val="auto"/>
              </w:rPr>
            </w:pPr>
          </w:p>
        </w:tc>
        <w:tc>
          <w:tcPr>
            <w:tcW w:w="2343" w:type="dxa"/>
            <w:noWrap w:val="0"/>
            <w:vAlign w:val="center"/>
          </w:tcPr>
          <w:p>
            <w:pPr>
              <w:spacing w:line="300" w:lineRule="auto"/>
              <w:jc w:val="center"/>
              <w:rPr>
                <w:rFonts w:ascii="宋体" w:hAnsi="宋体"/>
                <w:color w:val="auto"/>
              </w:rPr>
            </w:pPr>
          </w:p>
        </w:tc>
        <w:tc>
          <w:tcPr>
            <w:tcW w:w="1077" w:type="dxa"/>
            <w:noWrap w:val="0"/>
            <w:vAlign w:val="center"/>
          </w:tcPr>
          <w:p>
            <w:pPr>
              <w:spacing w:line="300" w:lineRule="auto"/>
              <w:jc w:val="center"/>
              <w:rPr>
                <w:rFonts w:ascii="宋体" w:hAnsi="宋体"/>
                <w:color w:val="auto"/>
              </w:rPr>
            </w:pPr>
          </w:p>
        </w:tc>
        <w:tc>
          <w:tcPr>
            <w:tcW w:w="1260" w:type="dxa"/>
            <w:noWrap w:val="0"/>
            <w:vAlign w:val="center"/>
          </w:tcPr>
          <w:p>
            <w:pPr>
              <w:spacing w:line="300" w:lineRule="auto"/>
              <w:jc w:val="center"/>
              <w:rPr>
                <w:rFonts w:ascii="宋体" w:hAnsi="宋体"/>
                <w:color w:val="auto"/>
              </w:rPr>
            </w:pPr>
          </w:p>
        </w:tc>
        <w:tc>
          <w:tcPr>
            <w:tcW w:w="2421" w:type="dxa"/>
            <w:noWrap w:val="0"/>
            <w:vAlign w:val="center"/>
          </w:tcPr>
          <w:p>
            <w:pPr>
              <w:spacing w:line="300" w:lineRule="auto"/>
              <w:jc w:val="center"/>
              <w:rPr>
                <w:rFonts w:ascii="宋体" w:hAnsi="宋体"/>
                <w:color w:val="auto"/>
              </w:rPr>
            </w:pPr>
          </w:p>
        </w:tc>
        <w:tc>
          <w:tcPr>
            <w:tcW w:w="1586"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28" w:type="dxa"/>
            <w:noWrap w:val="0"/>
            <w:vAlign w:val="center"/>
          </w:tcPr>
          <w:p>
            <w:pPr>
              <w:spacing w:line="300" w:lineRule="auto"/>
              <w:jc w:val="center"/>
              <w:rPr>
                <w:rFonts w:ascii="宋体" w:hAnsi="宋体"/>
                <w:color w:val="auto"/>
              </w:rPr>
            </w:pPr>
          </w:p>
        </w:tc>
        <w:tc>
          <w:tcPr>
            <w:tcW w:w="2343" w:type="dxa"/>
            <w:noWrap w:val="0"/>
            <w:vAlign w:val="center"/>
          </w:tcPr>
          <w:p>
            <w:pPr>
              <w:spacing w:line="300" w:lineRule="auto"/>
              <w:jc w:val="center"/>
              <w:rPr>
                <w:rFonts w:ascii="宋体" w:hAnsi="宋体"/>
                <w:color w:val="auto"/>
              </w:rPr>
            </w:pPr>
          </w:p>
        </w:tc>
        <w:tc>
          <w:tcPr>
            <w:tcW w:w="1077" w:type="dxa"/>
            <w:noWrap w:val="0"/>
            <w:vAlign w:val="center"/>
          </w:tcPr>
          <w:p>
            <w:pPr>
              <w:spacing w:line="300" w:lineRule="auto"/>
              <w:jc w:val="center"/>
              <w:rPr>
                <w:rFonts w:ascii="宋体" w:hAnsi="宋体"/>
                <w:color w:val="auto"/>
              </w:rPr>
            </w:pPr>
          </w:p>
        </w:tc>
        <w:tc>
          <w:tcPr>
            <w:tcW w:w="1260" w:type="dxa"/>
            <w:noWrap w:val="0"/>
            <w:vAlign w:val="center"/>
          </w:tcPr>
          <w:p>
            <w:pPr>
              <w:spacing w:line="300" w:lineRule="auto"/>
              <w:jc w:val="center"/>
              <w:rPr>
                <w:rFonts w:ascii="宋体" w:hAnsi="宋体"/>
                <w:color w:val="auto"/>
              </w:rPr>
            </w:pPr>
          </w:p>
        </w:tc>
        <w:tc>
          <w:tcPr>
            <w:tcW w:w="2421" w:type="dxa"/>
            <w:noWrap w:val="0"/>
            <w:vAlign w:val="center"/>
          </w:tcPr>
          <w:p>
            <w:pPr>
              <w:spacing w:line="300" w:lineRule="auto"/>
              <w:jc w:val="center"/>
              <w:rPr>
                <w:rFonts w:ascii="宋体" w:hAnsi="宋体"/>
                <w:color w:val="auto"/>
              </w:rPr>
            </w:pPr>
          </w:p>
        </w:tc>
        <w:tc>
          <w:tcPr>
            <w:tcW w:w="1586"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28" w:type="dxa"/>
            <w:noWrap w:val="0"/>
            <w:vAlign w:val="center"/>
          </w:tcPr>
          <w:p>
            <w:pPr>
              <w:spacing w:line="300" w:lineRule="auto"/>
              <w:jc w:val="center"/>
              <w:rPr>
                <w:rFonts w:ascii="宋体" w:hAnsi="宋体"/>
                <w:color w:val="auto"/>
              </w:rPr>
            </w:pPr>
          </w:p>
        </w:tc>
        <w:tc>
          <w:tcPr>
            <w:tcW w:w="2343" w:type="dxa"/>
            <w:noWrap w:val="0"/>
            <w:vAlign w:val="center"/>
          </w:tcPr>
          <w:p>
            <w:pPr>
              <w:spacing w:line="300" w:lineRule="auto"/>
              <w:jc w:val="center"/>
              <w:rPr>
                <w:rFonts w:ascii="宋体" w:hAnsi="宋体"/>
                <w:color w:val="auto"/>
              </w:rPr>
            </w:pPr>
          </w:p>
        </w:tc>
        <w:tc>
          <w:tcPr>
            <w:tcW w:w="1077" w:type="dxa"/>
            <w:noWrap w:val="0"/>
            <w:vAlign w:val="center"/>
          </w:tcPr>
          <w:p>
            <w:pPr>
              <w:spacing w:line="300" w:lineRule="auto"/>
              <w:jc w:val="center"/>
              <w:rPr>
                <w:rFonts w:ascii="宋体" w:hAnsi="宋体"/>
                <w:color w:val="auto"/>
              </w:rPr>
            </w:pPr>
          </w:p>
        </w:tc>
        <w:tc>
          <w:tcPr>
            <w:tcW w:w="1260" w:type="dxa"/>
            <w:noWrap w:val="0"/>
            <w:vAlign w:val="center"/>
          </w:tcPr>
          <w:p>
            <w:pPr>
              <w:spacing w:line="300" w:lineRule="auto"/>
              <w:jc w:val="center"/>
              <w:rPr>
                <w:rFonts w:ascii="宋体" w:hAnsi="宋体"/>
                <w:color w:val="auto"/>
              </w:rPr>
            </w:pPr>
          </w:p>
        </w:tc>
        <w:tc>
          <w:tcPr>
            <w:tcW w:w="2421" w:type="dxa"/>
            <w:noWrap w:val="0"/>
            <w:vAlign w:val="center"/>
          </w:tcPr>
          <w:p>
            <w:pPr>
              <w:spacing w:line="300" w:lineRule="auto"/>
              <w:jc w:val="center"/>
              <w:rPr>
                <w:rFonts w:ascii="宋体" w:hAnsi="宋体"/>
                <w:color w:val="auto"/>
              </w:rPr>
            </w:pPr>
          </w:p>
        </w:tc>
        <w:tc>
          <w:tcPr>
            <w:tcW w:w="1586"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28" w:type="dxa"/>
            <w:noWrap w:val="0"/>
            <w:vAlign w:val="center"/>
          </w:tcPr>
          <w:p>
            <w:pPr>
              <w:spacing w:line="300" w:lineRule="auto"/>
              <w:jc w:val="center"/>
              <w:rPr>
                <w:rFonts w:ascii="宋体" w:hAnsi="宋体"/>
                <w:color w:val="auto"/>
              </w:rPr>
            </w:pPr>
          </w:p>
        </w:tc>
        <w:tc>
          <w:tcPr>
            <w:tcW w:w="2343" w:type="dxa"/>
            <w:noWrap w:val="0"/>
            <w:vAlign w:val="center"/>
          </w:tcPr>
          <w:p>
            <w:pPr>
              <w:spacing w:line="300" w:lineRule="auto"/>
              <w:jc w:val="center"/>
              <w:rPr>
                <w:rFonts w:ascii="宋体" w:hAnsi="宋体"/>
                <w:color w:val="auto"/>
              </w:rPr>
            </w:pPr>
          </w:p>
        </w:tc>
        <w:tc>
          <w:tcPr>
            <w:tcW w:w="1077" w:type="dxa"/>
            <w:noWrap w:val="0"/>
            <w:vAlign w:val="center"/>
          </w:tcPr>
          <w:p>
            <w:pPr>
              <w:spacing w:line="300" w:lineRule="auto"/>
              <w:jc w:val="center"/>
              <w:rPr>
                <w:rFonts w:ascii="宋体" w:hAnsi="宋体"/>
                <w:color w:val="auto"/>
              </w:rPr>
            </w:pPr>
          </w:p>
        </w:tc>
        <w:tc>
          <w:tcPr>
            <w:tcW w:w="1260" w:type="dxa"/>
            <w:noWrap w:val="0"/>
            <w:vAlign w:val="center"/>
          </w:tcPr>
          <w:p>
            <w:pPr>
              <w:spacing w:line="300" w:lineRule="auto"/>
              <w:jc w:val="center"/>
              <w:rPr>
                <w:rFonts w:ascii="宋体" w:hAnsi="宋体"/>
                <w:color w:val="auto"/>
              </w:rPr>
            </w:pPr>
          </w:p>
        </w:tc>
        <w:tc>
          <w:tcPr>
            <w:tcW w:w="2421" w:type="dxa"/>
            <w:noWrap w:val="0"/>
            <w:vAlign w:val="center"/>
          </w:tcPr>
          <w:p>
            <w:pPr>
              <w:spacing w:line="300" w:lineRule="auto"/>
              <w:jc w:val="center"/>
              <w:rPr>
                <w:rFonts w:ascii="宋体" w:hAnsi="宋体"/>
                <w:color w:val="auto"/>
              </w:rPr>
            </w:pPr>
          </w:p>
        </w:tc>
        <w:tc>
          <w:tcPr>
            <w:tcW w:w="1586"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28" w:type="dxa"/>
            <w:noWrap w:val="0"/>
            <w:vAlign w:val="center"/>
          </w:tcPr>
          <w:p>
            <w:pPr>
              <w:spacing w:line="300" w:lineRule="auto"/>
              <w:jc w:val="center"/>
              <w:rPr>
                <w:rFonts w:ascii="宋体" w:hAnsi="宋体"/>
                <w:color w:val="auto"/>
              </w:rPr>
            </w:pPr>
          </w:p>
        </w:tc>
        <w:tc>
          <w:tcPr>
            <w:tcW w:w="2343" w:type="dxa"/>
            <w:noWrap w:val="0"/>
            <w:vAlign w:val="center"/>
          </w:tcPr>
          <w:p>
            <w:pPr>
              <w:spacing w:line="300" w:lineRule="auto"/>
              <w:jc w:val="center"/>
              <w:rPr>
                <w:rFonts w:ascii="宋体" w:hAnsi="宋体"/>
                <w:color w:val="auto"/>
              </w:rPr>
            </w:pPr>
          </w:p>
        </w:tc>
        <w:tc>
          <w:tcPr>
            <w:tcW w:w="1077" w:type="dxa"/>
            <w:noWrap w:val="0"/>
            <w:vAlign w:val="center"/>
          </w:tcPr>
          <w:p>
            <w:pPr>
              <w:spacing w:line="300" w:lineRule="auto"/>
              <w:jc w:val="center"/>
              <w:rPr>
                <w:rFonts w:ascii="宋体" w:hAnsi="宋体"/>
                <w:color w:val="auto"/>
              </w:rPr>
            </w:pPr>
          </w:p>
        </w:tc>
        <w:tc>
          <w:tcPr>
            <w:tcW w:w="1260" w:type="dxa"/>
            <w:noWrap w:val="0"/>
            <w:vAlign w:val="center"/>
          </w:tcPr>
          <w:p>
            <w:pPr>
              <w:spacing w:line="300" w:lineRule="auto"/>
              <w:jc w:val="center"/>
              <w:rPr>
                <w:rFonts w:ascii="宋体" w:hAnsi="宋体"/>
                <w:color w:val="auto"/>
              </w:rPr>
            </w:pPr>
          </w:p>
        </w:tc>
        <w:tc>
          <w:tcPr>
            <w:tcW w:w="2421" w:type="dxa"/>
            <w:noWrap w:val="0"/>
            <w:vAlign w:val="center"/>
          </w:tcPr>
          <w:p>
            <w:pPr>
              <w:spacing w:line="300" w:lineRule="auto"/>
              <w:jc w:val="center"/>
              <w:rPr>
                <w:rFonts w:ascii="宋体" w:hAnsi="宋体"/>
                <w:color w:val="auto"/>
              </w:rPr>
            </w:pPr>
          </w:p>
        </w:tc>
        <w:tc>
          <w:tcPr>
            <w:tcW w:w="1586"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28" w:type="dxa"/>
            <w:noWrap w:val="0"/>
            <w:vAlign w:val="center"/>
          </w:tcPr>
          <w:p>
            <w:pPr>
              <w:spacing w:line="300" w:lineRule="auto"/>
              <w:jc w:val="center"/>
              <w:rPr>
                <w:rFonts w:ascii="宋体" w:hAnsi="宋体"/>
                <w:color w:val="auto"/>
              </w:rPr>
            </w:pPr>
          </w:p>
        </w:tc>
        <w:tc>
          <w:tcPr>
            <w:tcW w:w="2343" w:type="dxa"/>
            <w:noWrap w:val="0"/>
            <w:vAlign w:val="center"/>
          </w:tcPr>
          <w:p>
            <w:pPr>
              <w:spacing w:line="300" w:lineRule="auto"/>
              <w:jc w:val="center"/>
              <w:rPr>
                <w:rFonts w:ascii="宋体" w:hAnsi="宋体"/>
                <w:color w:val="auto"/>
              </w:rPr>
            </w:pPr>
          </w:p>
        </w:tc>
        <w:tc>
          <w:tcPr>
            <w:tcW w:w="1077" w:type="dxa"/>
            <w:noWrap w:val="0"/>
            <w:vAlign w:val="center"/>
          </w:tcPr>
          <w:p>
            <w:pPr>
              <w:spacing w:line="300" w:lineRule="auto"/>
              <w:jc w:val="center"/>
              <w:rPr>
                <w:rFonts w:ascii="宋体" w:hAnsi="宋体"/>
                <w:color w:val="auto"/>
              </w:rPr>
            </w:pPr>
          </w:p>
        </w:tc>
        <w:tc>
          <w:tcPr>
            <w:tcW w:w="1260" w:type="dxa"/>
            <w:noWrap w:val="0"/>
            <w:vAlign w:val="center"/>
          </w:tcPr>
          <w:p>
            <w:pPr>
              <w:spacing w:line="300" w:lineRule="auto"/>
              <w:jc w:val="center"/>
              <w:rPr>
                <w:rFonts w:ascii="宋体" w:hAnsi="宋体"/>
                <w:color w:val="auto"/>
              </w:rPr>
            </w:pPr>
          </w:p>
        </w:tc>
        <w:tc>
          <w:tcPr>
            <w:tcW w:w="2421" w:type="dxa"/>
            <w:noWrap w:val="0"/>
            <w:vAlign w:val="center"/>
          </w:tcPr>
          <w:p>
            <w:pPr>
              <w:spacing w:line="300" w:lineRule="auto"/>
              <w:jc w:val="center"/>
              <w:rPr>
                <w:rFonts w:ascii="宋体" w:hAnsi="宋体"/>
                <w:color w:val="auto"/>
              </w:rPr>
            </w:pPr>
          </w:p>
        </w:tc>
        <w:tc>
          <w:tcPr>
            <w:tcW w:w="1586" w:type="dxa"/>
            <w:noWrap w:val="0"/>
            <w:vAlign w:val="center"/>
          </w:tcPr>
          <w:p>
            <w:pPr>
              <w:spacing w:line="300" w:lineRule="auto"/>
              <w:jc w:val="center"/>
              <w:rPr>
                <w:rFonts w:ascii="宋体" w:hAnsi="宋体"/>
                <w:color w:val="auto"/>
              </w:rPr>
            </w:pPr>
          </w:p>
        </w:tc>
      </w:tr>
    </w:tbl>
    <w:p>
      <w:pPr>
        <w:spacing w:line="300" w:lineRule="auto"/>
        <w:rPr>
          <w:rFonts w:ascii="宋体" w:hAnsi="宋体"/>
          <w:color w:val="auto"/>
        </w:rPr>
      </w:pPr>
      <w:r>
        <w:rPr>
          <w:rFonts w:hint="eastAsia" w:ascii="宋体" w:hAnsi="宋体"/>
          <w:color w:val="auto"/>
        </w:rPr>
        <w:t>注：此表格式供参照, 投标人可以根据本表格式内容自行划表填写。</w:t>
      </w:r>
    </w:p>
    <w:p>
      <w:pPr>
        <w:spacing w:line="300" w:lineRule="auto"/>
        <w:rPr>
          <w:rFonts w:ascii="宋体" w:hAnsi="宋体"/>
          <w:color w:val="auto"/>
        </w:rPr>
      </w:pPr>
    </w:p>
    <w:p>
      <w:pPr>
        <w:spacing w:line="300" w:lineRule="auto"/>
        <w:jc w:val="right"/>
        <w:rPr>
          <w:rFonts w:ascii="宋体" w:hAnsi="宋体"/>
          <w:b/>
          <w:color w:val="auto"/>
        </w:rPr>
      </w:pPr>
      <w:r>
        <w:rPr>
          <w:rFonts w:hint="eastAsia" w:ascii="宋体" w:hAnsi="宋体"/>
          <w:b/>
          <w:color w:val="auto"/>
        </w:rPr>
        <w:t>投标人（公章）：</w:t>
      </w:r>
    </w:p>
    <w:p>
      <w:pPr>
        <w:spacing w:line="300" w:lineRule="auto"/>
        <w:jc w:val="right"/>
        <w:rPr>
          <w:rFonts w:ascii="宋体" w:hAnsi="宋体"/>
          <w:b/>
          <w:color w:val="auto"/>
        </w:rPr>
      </w:pPr>
      <w:r>
        <w:rPr>
          <w:rFonts w:hint="eastAsia" w:ascii="宋体" w:hAnsi="宋体"/>
          <w:b/>
          <w:color w:val="auto"/>
        </w:rPr>
        <w:t>日期：   年  月  日</w:t>
      </w:r>
    </w:p>
    <w:p>
      <w:pPr>
        <w:spacing w:line="300" w:lineRule="auto"/>
        <w:rPr>
          <w:rFonts w:ascii="宋体" w:hAnsi="宋体"/>
          <w:color w:val="auto"/>
        </w:rPr>
      </w:pPr>
    </w:p>
    <w:p>
      <w:pPr>
        <w:spacing w:line="300" w:lineRule="auto"/>
        <w:rPr>
          <w:rFonts w:ascii="宋体" w:hAnsi="宋体"/>
          <w:color w:val="auto"/>
        </w:rPr>
      </w:pPr>
    </w:p>
    <w:p>
      <w:pPr>
        <w:spacing w:before="100" w:beforeAutospacing="1" w:after="100" w:afterAutospacing="1" w:line="300" w:lineRule="auto"/>
        <w:outlineLvl w:val="0"/>
        <w:rPr>
          <w:rFonts w:ascii="黑体" w:hAnsi="Arial"/>
          <w:b/>
          <w:color w:val="auto"/>
          <w:kern w:val="0"/>
          <w:sz w:val="32"/>
          <w:szCs w:val="20"/>
        </w:rPr>
      </w:pPr>
      <w:r>
        <w:rPr>
          <w:rFonts w:hint="eastAsia" w:ascii="黑体" w:hAnsi="Arial"/>
          <w:b/>
          <w:color w:val="auto"/>
          <w:kern w:val="0"/>
          <w:sz w:val="32"/>
          <w:szCs w:val="20"/>
        </w:rPr>
        <w:br w:type="page"/>
      </w:r>
      <w:r>
        <w:rPr>
          <w:rFonts w:hint="eastAsia" w:ascii="宋体" w:hAnsi="宋体"/>
          <w:b/>
          <w:color w:val="auto"/>
          <w:sz w:val="28"/>
        </w:rPr>
        <w:t>9、各项管理指标承诺</w:t>
      </w:r>
    </w:p>
    <w:p>
      <w:pPr>
        <w:pStyle w:val="10"/>
        <w:spacing w:line="300" w:lineRule="auto"/>
        <w:rPr>
          <w:color w:val="auto"/>
        </w:rPr>
      </w:pPr>
      <w:r>
        <w:rPr>
          <w:rFonts w:hint="eastAsia"/>
          <w:color w:val="auto"/>
        </w:rPr>
        <w:t>各项管理指标承诺</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343"/>
        <w:gridCol w:w="1197"/>
        <w:gridCol w:w="1975"/>
        <w:gridCol w:w="2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spacing w:line="300" w:lineRule="auto"/>
              <w:jc w:val="center"/>
              <w:rPr>
                <w:rFonts w:ascii="宋体" w:hAnsi="宋体"/>
                <w:color w:val="auto"/>
              </w:rPr>
            </w:pPr>
            <w:r>
              <w:rPr>
                <w:rFonts w:hint="eastAsia" w:ascii="宋体" w:hAnsi="宋体"/>
                <w:color w:val="auto"/>
              </w:rPr>
              <w:t>序号</w:t>
            </w:r>
          </w:p>
        </w:tc>
        <w:tc>
          <w:tcPr>
            <w:tcW w:w="2343" w:type="dxa"/>
            <w:noWrap w:val="0"/>
            <w:vAlign w:val="center"/>
          </w:tcPr>
          <w:p>
            <w:pPr>
              <w:spacing w:line="300" w:lineRule="auto"/>
              <w:jc w:val="center"/>
              <w:rPr>
                <w:rFonts w:ascii="宋体" w:hAnsi="宋体"/>
                <w:color w:val="auto"/>
              </w:rPr>
            </w:pPr>
            <w:r>
              <w:rPr>
                <w:rFonts w:hint="eastAsia" w:ascii="宋体" w:hAnsi="宋体"/>
                <w:color w:val="auto"/>
              </w:rPr>
              <w:t>承诺项目</w:t>
            </w:r>
          </w:p>
        </w:tc>
        <w:tc>
          <w:tcPr>
            <w:tcW w:w="1197" w:type="dxa"/>
            <w:noWrap w:val="0"/>
            <w:vAlign w:val="center"/>
          </w:tcPr>
          <w:p>
            <w:pPr>
              <w:spacing w:line="300" w:lineRule="auto"/>
              <w:jc w:val="center"/>
              <w:rPr>
                <w:rFonts w:ascii="宋体" w:hAnsi="宋体"/>
                <w:color w:val="auto"/>
              </w:rPr>
            </w:pPr>
            <w:r>
              <w:rPr>
                <w:rFonts w:hint="eastAsia" w:ascii="宋体" w:hAnsi="宋体"/>
                <w:color w:val="auto"/>
              </w:rPr>
              <w:t>标准</w:t>
            </w:r>
          </w:p>
        </w:tc>
        <w:tc>
          <w:tcPr>
            <w:tcW w:w="1975" w:type="dxa"/>
            <w:noWrap w:val="0"/>
            <w:vAlign w:val="center"/>
          </w:tcPr>
          <w:p>
            <w:pPr>
              <w:spacing w:line="300" w:lineRule="auto"/>
              <w:jc w:val="center"/>
              <w:rPr>
                <w:rFonts w:ascii="宋体" w:hAnsi="宋体"/>
                <w:color w:val="auto"/>
              </w:rPr>
            </w:pPr>
            <w:r>
              <w:rPr>
                <w:rFonts w:hint="eastAsia" w:ascii="宋体" w:hAnsi="宋体"/>
                <w:color w:val="auto"/>
              </w:rPr>
              <w:t>承诺指标</w:t>
            </w:r>
          </w:p>
        </w:tc>
        <w:tc>
          <w:tcPr>
            <w:tcW w:w="2332" w:type="dxa"/>
            <w:noWrap w:val="0"/>
            <w:vAlign w:val="center"/>
          </w:tcPr>
          <w:p>
            <w:pPr>
              <w:spacing w:line="300" w:lineRule="auto"/>
              <w:jc w:val="center"/>
              <w:rPr>
                <w:rFonts w:ascii="宋体" w:hAnsi="宋体"/>
                <w:color w:val="auto"/>
              </w:rPr>
            </w:pPr>
            <w:r>
              <w:rPr>
                <w:rFonts w:hint="eastAsia" w:ascii="宋体" w:hAnsi="宋体"/>
                <w:color w:val="auto"/>
              </w:rPr>
              <w:t>实施措施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spacing w:line="300" w:lineRule="auto"/>
              <w:rPr>
                <w:rFonts w:ascii="宋体" w:hAnsi="宋体"/>
                <w:color w:val="auto"/>
              </w:rPr>
            </w:pPr>
          </w:p>
        </w:tc>
        <w:tc>
          <w:tcPr>
            <w:tcW w:w="2343" w:type="dxa"/>
            <w:noWrap w:val="0"/>
            <w:vAlign w:val="center"/>
          </w:tcPr>
          <w:p>
            <w:pPr>
              <w:spacing w:line="300" w:lineRule="auto"/>
              <w:jc w:val="center"/>
              <w:rPr>
                <w:rFonts w:ascii="宋体" w:hAnsi="宋体"/>
                <w:color w:val="auto"/>
              </w:rPr>
            </w:pPr>
          </w:p>
        </w:tc>
        <w:tc>
          <w:tcPr>
            <w:tcW w:w="1197" w:type="dxa"/>
            <w:noWrap w:val="0"/>
            <w:vAlign w:val="center"/>
          </w:tcPr>
          <w:p>
            <w:pPr>
              <w:spacing w:line="300" w:lineRule="auto"/>
              <w:jc w:val="center"/>
              <w:rPr>
                <w:rFonts w:ascii="宋体" w:hAnsi="宋体"/>
                <w:color w:val="auto"/>
              </w:rPr>
            </w:pPr>
          </w:p>
        </w:tc>
        <w:tc>
          <w:tcPr>
            <w:tcW w:w="1975" w:type="dxa"/>
            <w:noWrap w:val="0"/>
            <w:vAlign w:val="center"/>
          </w:tcPr>
          <w:p>
            <w:pPr>
              <w:spacing w:line="300" w:lineRule="auto"/>
              <w:jc w:val="center"/>
              <w:rPr>
                <w:rFonts w:ascii="宋体" w:hAnsi="宋体"/>
                <w:color w:val="auto"/>
              </w:rPr>
            </w:pPr>
          </w:p>
        </w:tc>
        <w:tc>
          <w:tcPr>
            <w:tcW w:w="2332"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spacing w:line="300" w:lineRule="auto"/>
              <w:jc w:val="center"/>
              <w:rPr>
                <w:rFonts w:ascii="宋体" w:hAnsi="宋体"/>
                <w:color w:val="auto"/>
              </w:rPr>
            </w:pPr>
          </w:p>
        </w:tc>
        <w:tc>
          <w:tcPr>
            <w:tcW w:w="2343" w:type="dxa"/>
            <w:noWrap w:val="0"/>
            <w:vAlign w:val="center"/>
          </w:tcPr>
          <w:p>
            <w:pPr>
              <w:spacing w:line="300" w:lineRule="auto"/>
              <w:jc w:val="center"/>
              <w:rPr>
                <w:rFonts w:ascii="宋体" w:hAnsi="宋体"/>
                <w:color w:val="auto"/>
              </w:rPr>
            </w:pPr>
          </w:p>
        </w:tc>
        <w:tc>
          <w:tcPr>
            <w:tcW w:w="1197" w:type="dxa"/>
            <w:noWrap w:val="0"/>
            <w:vAlign w:val="center"/>
          </w:tcPr>
          <w:p>
            <w:pPr>
              <w:spacing w:line="300" w:lineRule="auto"/>
              <w:jc w:val="center"/>
              <w:rPr>
                <w:rFonts w:ascii="宋体" w:hAnsi="宋体"/>
                <w:color w:val="auto"/>
              </w:rPr>
            </w:pPr>
          </w:p>
        </w:tc>
        <w:tc>
          <w:tcPr>
            <w:tcW w:w="1975" w:type="dxa"/>
            <w:noWrap w:val="0"/>
            <w:vAlign w:val="center"/>
          </w:tcPr>
          <w:p>
            <w:pPr>
              <w:spacing w:line="300" w:lineRule="auto"/>
              <w:jc w:val="center"/>
              <w:rPr>
                <w:rFonts w:ascii="宋体" w:hAnsi="宋体"/>
                <w:color w:val="auto"/>
              </w:rPr>
            </w:pPr>
          </w:p>
        </w:tc>
        <w:tc>
          <w:tcPr>
            <w:tcW w:w="2332"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spacing w:line="300" w:lineRule="auto"/>
              <w:jc w:val="center"/>
              <w:rPr>
                <w:rFonts w:ascii="宋体" w:hAnsi="宋体"/>
                <w:color w:val="auto"/>
              </w:rPr>
            </w:pPr>
          </w:p>
        </w:tc>
        <w:tc>
          <w:tcPr>
            <w:tcW w:w="2343" w:type="dxa"/>
            <w:noWrap w:val="0"/>
            <w:vAlign w:val="center"/>
          </w:tcPr>
          <w:p>
            <w:pPr>
              <w:spacing w:line="300" w:lineRule="auto"/>
              <w:jc w:val="center"/>
              <w:rPr>
                <w:rFonts w:ascii="宋体" w:hAnsi="宋体"/>
                <w:color w:val="auto"/>
              </w:rPr>
            </w:pPr>
          </w:p>
        </w:tc>
        <w:tc>
          <w:tcPr>
            <w:tcW w:w="1197" w:type="dxa"/>
            <w:noWrap w:val="0"/>
            <w:vAlign w:val="center"/>
          </w:tcPr>
          <w:p>
            <w:pPr>
              <w:spacing w:line="300" w:lineRule="auto"/>
              <w:jc w:val="center"/>
              <w:rPr>
                <w:rFonts w:ascii="宋体" w:hAnsi="宋体"/>
                <w:color w:val="auto"/>
              </w:rPr>
            </w:pPr>
          </w:p>
        </w:tc>
        <w:tc>
          <w:tcPr>
            <w:tcW w:w="1975" w:type="dxa"/>
            <w:noWrap w:val="0"/>
            <w:vAlign w:val="center"/>
          </w:tcPr>
          <w:p>
            <w:pPr>
              <w:spacing w:line="300" w:lineRule="auto"/>
              <w:jc w:val="center"/>
              <w:rPr>
                <w:rFonts w:ascii="宋体" w:hAnsi="宋体"/>
                <w:color w:val="auto"/>
              </w:rPr>
            </w:pPr>
          </w:p>
        </w:tc>
        <w:tc>
          <w:tcPr>
            <w:tcW w:w="2332"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spacing w:line="300" w:lineRule="auto"/>
              <w:jc w:val="center"/>
              <w:rPr>
                <w:rFonts w:ascii="宋体" w:hAnsi="宋体"/>
                <w:color w:val="auto"/>
              </w:rPr>
            </w:pPr>
          </w:p>
        </w:tc>
        <w:tc>
          <w:tcPr>
            <w:tcW w:w="2343" w:type="dxa"/>
            <w:noWrap w:val="0"/>
            <w:vAlign w:val="center"/>
          </w:tcPr>
          <w:p>
            <w:pPr>
              <w:spacing w:line="300" w:lineRule="auto"/>
              <w:jc w:val="center"/>
              <w:rPr>
                <w:rFonts w:ascii="宋体" w:hAnsi="宋体"/>
                <w:color w:val="auto"/>
              </w:rPr>
            </w:pPr>
          </w:p>
        </w:tc>
        <w:tc>
          <w:tcPr>
            <w:tcW w:w="1197" w:type="dxa"/>
            <w:noWrap w:val="0"/>
            <w:vAlign w:val="center"/>
          </w:tcPr>
          <w:p>
            <w:pPr>
              <w:spacing w:line="300" w:lineRule="auto"/>
              <w:jc w:val="center"/>
              <w:rPr>
                <w:rFonts w:ascii="宋体" w:hAnsi="宋体"/>
                <w:color w:val="auto"/>
              </w:rPr>
            </w:pPr>
          </w:p>
        </w:tc>
        <w:tc>
          <w:tcPr>
            <w:tcW w:w="1975" w:type="dxa"/>
            <w:noWrap w:val="0"/>
            <w:vAlign w:val="center"/>
          </w:tcPr>
          <w:p>
            <w:pPr>
              <w:spacing w:line="300" w:lineRule="auto"/>
              <w:jc w:val="center"/>
              <w:rPr>
                <w:rFonts w:ascii="宋体" w:hAnsi="宋体"/>
                <w:color w:val="auto"/>
              </w:rPr>
            </w:pPr>
          </w:p>
        </w:tc>
        <w:tc>
          <w:tcPr>
            <w:tcW w:w="2332"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spacing w:line="300" w:lineRule="auto"/>
              <w:jc w:val="center"/>
              <w:rPr>
                <w:rFonts w:ascii="宋体" w:hAnsi="宋体"/>
                <w:color w:val="auto"/>
              </w:rPr>
            </w:pPr>
          </w:p>
        </w:tc>
        <w:tc>
          <w:tcPr>
            <w:tcW w:w="2343" w:type="dxa"/>
            <w:noWrap w:val="0"/>
            <w:vAlign w:val="center"/>
          </w:tcPr>
          <w:p>
            <w:pPr>
              <w:spacing w:line="300" w:lineRule="auto"/>
              <w:jc w:val="center"/>
              <w:rPr>
                <w:rFonts w:ascii="宋体" w:hAnsi="宋体"/>
                <w:color w:val="auto"/>
              </w:rPr>
            </w:pPr>
          </w:p>
        </w:tc>
        <w:tc>
          <w:tcPr>
            <w:tcW w:w="1197" w:type="dxa"/>
            <w:noWrap w:val="0"/>
            <w:vAlign w:val="center"/>
          </w:tcPr>
          <w:p>
            <w:pPr>
              <w:spacing w:line="300" w:lineRule="auto"/>
              <w:jc w:val="center"/>
              <w:rPr>
                <w:rFonts w:ascii="宋体" w:hAnsi="宋体"/>
                <w:color w:val="auto"/>
              </w:rPr>
            </w:pPr>
          </w:p>
        </w:tc>
        <w:tc>
          <w:tcPr>
            <w:tcW w:w="1975" w:type="dxa"/>
            <w:noWrap w:val="0"/>
            <w:vAlign w:val="center"/>
          </w:tcPr>
          <w:p>
            <w:pPr>
              <w:spacing w:line="300" w:lineRule="auto"/>
              <w:jc w:val="center"/>
              <w:rPr>
                <w:rFonts w:ascii="宋体" w:hAnsi="宋体"/>
                <w:color w:val="auto"/>
              </w:rPr>
            </w:pPr>
          </w:p>
        </w:tc>
        <w:tc>
          <w:tcPr>
            <w:tcW w:w="2332"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spacing w:line="300" w:lineRule="auto"/>
              <w:jc w:val="center"/>
              <w:rPr>
                <w:rFonts w:ascii="宋体" w:hAnsi="宋体"/>
                <w:color w:val="auto"/>
              </w:rPr>
            </w:pPr>
          </w:p>
        </w:tc>
        <w:tc>
          <w:tcPr>
            <w:tcW w:w="2343" w:type="dxa"/>
            <w:noWrap w:val="0"/>
            <w:vAlign w:val="center"/>
          </w:tcPr>
          <w:p>
            <w:pPr>
              <w:spacing w:line="300" w:lineRule="auto"/>
              <w:jc w:val="center"/>
              <w:rPr>
                <w:rFonts w:ascii="宋体" w:hAnsi="宋体"/>
                <w:color w:val="auto"/>
              </w:rPr>
            </w:pPr>
          </w:p>
        </w:tc>
        <w:tc>
          <w:tcPr>
            <w:tcW w:w="1197" w:type="dxa"/>
            <w:noWrap w:val="0"/>
            <w:vAlign w:val="center"/>
          </w:tcPr>
          <w:p>
            <w:pPr>
              <w:spacing w:line="300" w:lineRule="auto"/>
              <w:jc w:val="center"/>
              <w:rPr>
                <w:rFonts w:ascii="宋体" w:hAnsi="宋体"/>
                <w:color w:val="auto"/>
              </w:rPr>
            </w:pPr>
          </w:p>
        </w:tc>
        <w:tc>
          <w:tcPr>
            <w:tcW w:w="1975" w:type="dxa"/>
            <w:noWrap w:val="0"/>
            <w:vAlign w:val="center"/>
          </w:tcPr>
          <w:p>
            <w:pPr>
              <w:spacing w:line="300" w:lineRule="auto"/>
              <w:jc w:val="center"/>
              <w:rPr>
                <w:rFonts w:ascii="宋体" w:hAnsi="宋体"/>
                <w:color w:val="auto"/>
              </w:rPr>
            </w:pPr>
          </w:p>
        </w:tc>
        <w:tc>
          <w:tcPr>
            <w:tcW w:w="2332"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spacing w:line="300" w:lineRule="auto"/>
              <w:jc w:val="center"/>
              <w:rPr>
                <w:rFonts w:ascii="宋体" w:hAnsi="宋体"/>
                <w:color w:val="auto"/>
              </w:rPr>
            </w:pPr>
          </w:p>
        </w:tc>
        <w:tc>
          <w:tcPr>
            <w:tcW w:w="2343" w:type="dxa"/>
            <w:noWrap w:val="0"/>
            <w:vAlign w:val="center"/>
          </w:tcPr>
          <w:p>
            <w:pPr>
              <w:spacing w:line="300" w:lineRule="auto"/>
              <w:jc w:val="center"/>
              <w:rPr>
                <w:rFonts w:ascii="宋体" w:hAnsi="宋体"/>
                <w:color w:val="auto"/>
              </w:rPr>
            </w:pPr>
          </w:p>
        </w:tc>
        <w:tc>
          <w:tcPr>
            <w:tcW w:w="1197" w:type="dxa"/>
            <w:noWrap w:val="0"/>
            <w:vAlign w:val="center"/>
          </w:tcPr>
          <w:p>
            <w:pPr>
              <w:spacing w:line="300" w:lineRule="auto"/>
              <w:jc w:val="center"/>
              <w:rPr>
                <w:rFonts w:ascii="宋体" w:hAnsi="宋体"/>
                <w:color w:val="auto"/>
              </w:rPr>
            </w:pPr>
          </w:p>
        </w:tc>
        <w:tc>
          <w:tcPr>
            <w:tcW w:w="1975" w:type="dxa"/>
            <w:noWrap w:val="0"/>
            <w:vAlign w:val="center"/>
          </w:tcPr>
          <w:p>
            <w:pPr>
              <w:spacing w:line="300" w:lineRule="auto"/>
              <w:jc w:val="center"/>
              <w:rPr>
                <w:rFonts w:ascii="宋体" w:hAnsi="宋体"/>
                <w:color w:val="auto"/>
              </w:rPr>
            </w:pPr>
          </w:p>
        </w:tc>
        <w:tc>
          <w:tcPr>
            <w:tcW w:w="2332"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spacing w:line="300" w:lineRule="auto"/>
              <w:jc w:val="center"/>
              <w:rPr>
                <w:rFonts w:ascii="宋体" w:hAnsi="宋体"/>
                <w:color w:val="auto"/>
              </w:rPr>
            </w:pPr>
          </w:p>
        </w:tc>
        <w:tc>
          <w:tcPr>
            <w:tcW w:w="2343" w:type="dxa"/>
            <w:noWrap w:val="0"/>
            <w:vAlign w:val="center"/>
          </w:tcPr>
          <w:p>
            <w:pPr>
              <w:spacing w:line="300" w:lineRule="auto"/>
              <w:jc w:val="center"/>
              <w:rPr>
                <w:rFonts w:ascii="宋体" w:hAnsi="宋体"/>
                <w:color w:val="auto"/>
              </w:rPr>
            </w:pPr>
          </w:p>
        </w:tc>
        <w:tc>
          <w:tcPr>
            <w:tcW w:w="1197" w:type="dxa"/>
            <w:noWrap w:val="0"/>
            <w:vAlign w:val="center"/>
          </w:tcPr>
          <w:p>
            <w:pPr>
              <w:spacing w:line="300" w:lineRule="auto"/>
              <w:jc w:val="center"/>
              <w:rPr>
                <w:rFonts w:ascii="宋体" w:hAnsi="宋体"/>
                <w:color w:val="auto"/>
              </w:rPr>
            </w:pPr>
          </w:p>
        </w:tc>
        <w:tc>
          <w:tcPr>
            <w:tcW w:w="1975" w:type="dxa"/>
            <w:noWrap w:val="0"/>
            <w:vAlign w:val="center"/>
          </w:tcPr>
          <w:p>
            <w:pPr>
              <w:spacing w:line="300" w:lineRule="auto"/>
              <w:jc w:val="center"/>
              <w:rPr>
                <w:rFonts w:ascii="宋体" w:hAnsi="宋体"/>
                <w:color w:val="auto"/>
              </w:rPr>
            </w:pPr>
          </w:p>
        </w:tc>
        <w:tc>
          <w:tcPr>
            <w:tcW w:w="2332"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spacing w:line="300" w:lineRule="auto"/>
              <w:jc w:val="center"/>
              <w:rPr>
                <w:rFonts w:ascii="宋体" w:hAnsi="宋体"/>
                <w:color w:val="auto"/>
              </w:rPr>
            </w:pPr>
          </w:p>
        </w:tc>
        <w:tc>
          <w:tcPr>
            <w:tcW w:w="2343" w:type="dxa"/>
            <w:noWrap w:val="0"/>
            <w:vAlign w:val="center"/>
          </w:tcPr>
          <w:p>
            <w:pPr>
              <w:spacing w:line="300" w:lineRule="auto"/>
              <w:jc w:val="center"/>
              <w:rPr>
                <w:rFonts w:ascii="宋体" w:hAnsi="宋体"/>
                <w:color w:val="auto"/>
              </w:rPr>
            </w:pPr>
          </w:p>
        </w:tc>
        <w:tc>
          <w:tcPr>
            <w:tcW w:w="1197" w:type="dxa"/>
            <w:noWrap w:val="0"/>
            <w:vAlign w:val="center"/>
          </w:tcPr>
          <w:p>
            <w:pPr>
              <w:spacing w:line="300" w:lineRule="auto"/>
              <w:jc w:val="center"/>
              <w:rPr>
                <w:rFonts w:ascii="宋体" w:hAnsi="宋体"/>
                <w:color w:val="auto"/>
              </w:rPr>
            </w:pPr>
          </w:p>
        </w:tc>
        <w:tc>
          <w:tcPr>
            <w:tcW w:w="1975" w:type="dxa"/>
            <w:noWrap w:val="0"/>
            <w:vAlign w:val="center"/>
          </w:tcPr>
          <w:p>
            <w:pPr>
              <w:spacing w:line="300" w:lineRule="auto"/>
              <w:jc w:val="center"/>
              <w:rPr>
                <w:rFonts w:ascii="宋体" w:hAnsi="宋体"/>
                <w:color w:val="auto"/>
              </w:rPr>
            </w:pPr>
          </w:p>
        </w:tc>
        <w:tc>
          <w:tcPr>
            <w:tcW w:w="2332"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spacing w:line="300" w:lineRule="auto"/>
              <w:jc w:val="center"/>
              <w:rPr>
                <w:rFonts w:ascii="宋体" w:hAnsi="宋体"/>
                <w:color w:val="auto"/>
              </w:rPr>
            </w:pPr>
          </w:p>
        </w:tc>
        <w:tc>
          <w:tcPr>
            <w:tcW w:w="2343" w:type="dxa"/>
            <w:noWrap w:val="0"/>
            <w:vAlign w:val="center"/>
          </w:tcPr>
          <w:p>
            <w:pPr>
              <w:spacing w:line="300" w:lineRule="auto"/>
              <w:jc w:val="center"/>
              <w:rPr>
                <w:rFonts w:ascii="宋体" w:hAnsi="宋体"/>
                <w:color w:val="auto"/>
              </w:rPr>
            </w:pPr>
          </w:p>
        </w:tc>
        <w:tc>
          <w:tcPr>
            <w:tcW w:w="1197" w:type="dxa"/>
            <w:noWrap w:val="0"/>
            <w:vAlign w:val="center"/>
          </w:tcPr>
          <w:p>
            <w:pPr>
              <w:spacing w:line="300" w:lineRule="auto"/>
              <w:jc w:val="center"/>
              <w:rPr>
                <w:rFonts w:ascii="宋体" w:hAnsi="宋体"/>
                <w:color w:val="auto"/>
              </w:rPr>
            </w:pPr>
          </w:p>
        </w:tc>
        <w:tc>
          <w:tcPr>
            <w:tcW w:w="1975" w:type="dxa"/>
            <w:noWrap w:val="0"/>
            <w:vAlign w:val="center"/>
          </w:tcPr>
          <w:p>
            <w:pPr>
              <w:spacing w:line="300" w:lineRule="auto"/>
              <w:jc w:val="center"/>
              <w:rPr>
                <w:rFonts w:ascii="宋体" w:hAnsi="宋体"/>
                <w:color w:val="auto"/>
              </w:rPr>
            </w:pPr>
          </w:p>
        </w:tc>
        <w:tc>
          <w:tcPr>
            <w:tcW w:w="2332" w:type="dxa"/>
            <w:noWrap w:val="0"/>
            <w:vAlign w:val="center"/>
          </w:tcPr>
          <w:p>
            <w:pPr>
              <w:spacing w:line="300" w:lineRule="auto"/>
              <w:jc w:val="center"/>
              <w:rPr>
                <w:rFonts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spacing w:line="300" w:lineRule="auto"/>
              <w:jc w:val="center"/>
              <w:rPr>
                <w:rFonts w:ascii="宋体" w:hAnsi="宋体"/>
                <w:color w:val="auto"/>
              </w:rPr>
            </w:pPr>
          </w:p>
        </w:tc>
        <w:tc>
          <w:tcPr>
            <w:tcW w:w="2343" w:type="dxa"/>
            <w:noWrap w:val="0"/>
            <w:vAlign w:val="center"/>
          </w:tcPr>
          <w:p>
            <w:pPr>
              <w:spacing w:line="300" w:lineRule="auto"/>
              <w:jc w:val="center"/>
              <w:rPr>
                <w:rFonts w:ascii="宋体" w:hAnsi="宋体"/>
                <w:color w:val="auto"/>
              </w:rPr>
            </w:pPr>
          </w:p>
        </w:tc>
        <w:tc>
          <w:tcPr>
            <w:tcW w:w="1197" w:type="dxa"/>
            <w:noWrap w:val="0"/>
            <w:vAlign w:val="center"/>
          </w:tcPr>
          <w:p>
            <w:pPr>
              <w:spacing w:line="300" w:lineRule="auto"/>
              <w:jc w:val="center"/>
              <w:rPr>
                <w:rFonts w:ascii="宋体" w:hAnsi="宋体"/>
                <w:color w:val="auto"/>
              </w:rPr>
            </w:pPr>
          </w:p>
        </w:tc>
        <w:tc>
          <w:tcPr>
            <w:tcW w:w="1975" w:type="dxa"/>
            <w:noWrap w:val="0"/>
            <w:vAlign w:val="center"/>
          </w:tcPr>
          <w:p>
            <w:pPr>
              <w:spacing w:line="300" w:lineRule="auto"/>
              <w:jc w:val="center"/>
              <w:rPr>
                <w:rFonts w:ascii="宋体" w:hAnsi="宋体"/>
                <w:color w:val="auto"/>
              </w:rPr>
            </w:pPr>
          </w:p>
        </w:tc>
        <w:tc>
          <w:tcPr>
            <w:tcW w:w="2332" w:type="dxa"/>
            <w:noWrap w:val="0"/>
            <w:vAlign w:val="center"/>
          </w:tcPr>
          <w:p>
            <w:pPr>
              <w:spacing w:line="300" w:lineRule="auto"/>
              <w:jc w:val="center"/>
              <w:rPr>
                <w:rFonts w:ascii="宋体" w:hAnsi="宋体"/>
                <w:color w:val="auto"/>
              </w:rPr>
            </w:pPr>
          </w:p>
        </w:tc>
      </w:tr>
    </w:tbl>
    <w:p>
      <w:pPr>
        <w:numPr>
          <w:ilvl w:val="0"/>
          <w:numId w:val="5"/>
        </w:numPr>
        <w:spacing w:line="300" w:lineRule="auto"/>
        <w:rPr>
          <w:rFonts w:ascii="宋体" w:hAnsi="宋体"/>
          <w:color w:val="auto"/>
        </w:rPr>
      </w:pPr>
      <w:r>
        <w:rPr>
          <w:rFonts w:hint="eastAsia" w:ascii="宋体" w:hAnsi="宋体"/>
          <w:color w:val="auto"/>
        </w:rPr>
        <w:t>注：此表格式供参照，投标人可以根据本表格式内容自行划表填写；</w:t>
      </w:r>
    </w:p>
    <w:p>
      <w:pPr>
        <w:spacing w:line="300" w:lineRule="auto"/>
        <w:ind w:firstLine="420"/>
        <w:rPr>
          <w:rFonts w:ascii="宋体" w:hAnsi="宋体"/>
          <w:color w:val="auto"/>
        </w:rPr>
      </w:pPr>
    </w:p>
    <w:p>
      <w:pPr>
        <w:spacing w:line="300" w:lineRule="auto"/>
        <w:ind w:firstLine="3373" w:firstLineChars="1600"/>
        <w:jc w:val="right"/>
        <w:rPr>
          <w:rFonts w:ascii="宋体" w:hAnsi="宋体"/>
          <w:b/>
          <w:color w:val="auto"/>
        </w:rPr>
      </w:pPr>
      <w:r>
        <w:rPr>
          <w:rFonts w:hint="eastAsia" w:ascii="宋体" w:hAnsi="宋体"/>
          <w:b/>
          <w:color w:val="auto"/>
        </w:rPr>
        <w:t>投标人（公章）：</w:t>
      </w:r>
    </w:p>
    <w:p>
      <w:pPr>
        <w:spacing w:line="300" w:lineRule="auto"/>
        <w:ind w:firstLine="3373" w:firstLineChars="1600"/>
        <w:jc w:val="right"/>
        <w:rPr>
          <w:rFonts w:ascii="宋体"/>
          <w:b/>
          <w:color w:val="auto"/>
        </w:rPr>
      </w:pPr>
      <w:r>
        <w:rPr>
          <w:rFonts w:hint="eastAsia" w:ascii="宋体" w:hAnsi="宋体"/>
          <w:b/>
          <w:color w:val="auto"/>
        </w:rPr>
        <w:t>日期：   年  月  日</w:t>
      </w:r>
    </w:p>
    <w:p>
      <w:pPr>
        <w:pStyle w:val="9"/>
        <w:spacing w:line="300" w:lineRule="auto"/>
        <w:rPr>
          <w:color w:val="auto"/>
        </w:rPr>
      </w:pPr>
    </w:p>
    <w:p>
      <w:pPr>
        <w:spacing w:line="300" w:lineRule="auto"/>
        <w:rPr>
          <w:color w:val="auto"/>
        </w:rPr>
      </w:pPr>
    </w:p>
    <w:p>
      <w:pPr>
        <w:spacing w:line="300" w:lineRule="auto"/>
        <w:rPr>
          <w:color w:val="auto"/>
        </w:rPr>
      </w:pPr>
    </w:p>
    <w:p>
      <w:pPr>
        <w:spacing w:line="300" w:lineRule="auto"/>
        <w:rPr>
          <w:color w:val="auto"/>
        </w:rPr>
      </w:pPr>
    </w:p>
    <w:p>
      <w:pPr>
        <w:spacing w:line="300" w:lineRule="auto"/>
        <w:rPr>
          <w:color w:val="auto"/>
        </w:rPr>
      </w:pPr>
    </w:p>
    <w:p>
      <w:pPr>
        <w:spacing w:line="300" w:lineRule="auto"/>
        <w:rPr>
          <w:color w:val="auto"/>
        </w:rPr>
      </w:pPr>
    </w:p>
    <w:p>
      <w:pPr>
        <w:spacing w:line="300" w:lineRule="auto"/>
        <w:rPr>
          <w:color w:val="auto"/>
        </w:rPr>
      </w:pPr>
    </w:p>
    <w:p>
      <w:pPr>
        <w:spacing w:line="300" w:lineRule="auto"/>
        <w:rPr>
          <w:rFonts w:ascii="宋体"/>
          <w:color w:val="auto"/>
        </w:rPr>
      </w:pPr>
    </w:p>
    <w:p>
      <w:pPr>
        <w:spacing w:line="300" w:lineRule="auto"/>
        <w:rPr>
          <w:rFonts w:ascii="宋体"/>
          <w:color w:val="auto"/>
        </w:rPr>
      </w:pPr>
    </w:p>
    <w:p>
      <w:pPr>
        <w:spacing w:line="300" w:lineRule="auto"/>
        <w:rPr>
          <w:rFonts w:ascii="宋体"/>
          <w:color w:val="auto"/>
        </w:rPr>
      </w:pPr>
    </w:p>
    <w:p>
      <w:pPr>
        <w:spacing w:line="300" w:lineRule="auto"/>
        <w:rPr>
          <w:rFonts w:ascii="宋体"/>
          <w:color w:val="auto"/>
        </w:rPr>
      </w:pPr>
    </w:p>
    <w:p>
      <w:pPr>
        <w:spacing w:line="300" w:lineRule="auto"/>
        <w:rPr>
          <w:rFonts w:ascii="宋体"/>
          <w:color w:val="auto"/>
        </w:rPr>
      </w:pPr>
    </w:p>
    <w:p>
      <w:pPr>
        <w:spacing w:line="300" w:lineRule="auto"/>
        <w:rPr>
          <w:rFonts w:ascii="宋体"/>
          <w:color w:val="auto"/>
        </w:rPr>
      </w:pPr>
    </w:p>
    <w:p>
      <w:pPr>
        <w:spacing w:line="300" w:lineRule="auto"/>
        <w:rPr>
          <w:rFonts w:ascii="宋体"/>
          <w:color w:val="auto"/>
        </w:rPr>
      </w:pPr>
    </w:p>
    <w:p>
      <w:pPr>
        <w:spacing w:line="300" w:lineRule="auto"/>
        <w:rPr>
          <w:rFonts w:ascii="宋体"/>
          <w:color w:val="auto"/>
        </w:rPr>
      </w:pPr>
    </w:p>
    <w:p>
      <w:pPr>
        <w:spacing w:before="100" w:beforeAutospacing="1" w:after="100" w:afterAutospacing="1" w:line="300" w:lineRule="auto"/>
        <w:outlineLvl w:val="0"/>
        <w:rPr>
          <w:rFonts w:ascii="宋体" w:hAnsi="宋体"/>
          <w:b/>
          <w:color w:val="auto"/>
          <w:sz w:val="28"/>
        </w:rPr>
      </w:pPr>
      <w:r>
        <w:rPr>
          <w:rFonts w:hint="eastAsia" w:ascii="宋体" w:hAnsi="宋体"/>
          <w:b/>
          <w:color w:val="auto"/>
          <w:sz w:val="28"/>
        </w:rPr>
        <w:br w:type="page"/>
      </w:r>
      <w:r>
        <w:rPr>
          <w:rFonts w:hint="eastAsia" w:ascii="宋体" w:hAnsi="宋体"/>
          <w:b/>
          <w:color w:val="auto"/>
          <w:sz w:val="28"/>
        </w:rPr>
        <w:t>10、招标代理服务费承诺书格式</w:t>
      </w:r>
    </w:p>
    <w:p>
      <w:pPr>
        <w:spacing w:line="300" w:lineRule="auto"/>
        <w:jc w:val="center"/>
        <w:rPr>
          <w:rFonts w:ascii="宋体"/>
          <w:b/>
          <w:color w:val="auto"/>
          <w:sz w:val="28"/>
        </w:rPr>
      </w:pPr>
    </w:p>
    <w:p>
      <w:pPr>
        <w:spacing w:line="300" w:lineRule="auto"/>
        <w:jc w:val="center"/>
        <w:rPr>
          <w:rFonts w:ascii="宋体"/>
          <w:b/>
          <w:color w:val="auto"/>
          <w:sz w:val="28"/>
        </w:rPr>
      </w:pPr>
      <w:r>
        <w:rPr>
          <w:rFonts w:hint="eastAsia" w:ascii="宋体"/>
          <w:b/>
          <w:color w:val="auto"/>
          <w:sz w:val="28"/>
        </w:rPr>
        <w:t>招标代理服务费承诺书</w:t>
      </w:r>
    </w:p>
    <w:p>
      <w:pPr>
        <w:spacing w:line="300" w:lineRule="auto"/>
        <w:rPr>
          <w:rFonts w:ascii="宋体"/>
          <w:color w:val="auto"/>
          <w:sz w:val="24"/>
        </w:rPr>
      </w:pPr>
    </w:p>
    <w:p>
      <w:pPr>
        <w:wordWrap w:val="0"/>
        <w:spacing w:line="300" w:lineRule="auto"/>
        <w:jc w:val="right"/>
        <w:rPr>
          <w:rFonts w:ascii="宋体"/>
          <w:color w:val="auto"/>
          <w:u w:val="single"/>
        </w:rPr>
      </w:pPr>
    </w:p>
    <w:p>
      <w:pPr>
        <w:widowControl/>
        <w:autoSpaceDE w:val="0"/>
        <w:autoSpaceDN w:val="0"/>
        <w:spacing w:line="360" w:lineRule="auto"/>
        <w:ind w:left="359" w:right="26" w:hanging="357"/>
        <w:textAlignment w:val="bottom"/>
        <w:rPr>
          <w:rFonts w:hint="eastAsia" w:ascii="宋体" w:hAnsi="宋体" w:cs="宋体"/>
          <w:color w:val="auto"/>
          <w:szCs w:val="21"/>
        </w:rPr>
      </w:pPr>
      <w:r>
        <w:rPr>
          <w:rFonts w:hint="eastAsia" w:ascii="宋体" w:hAnsi="宋体" w:cs="宋体"/>
          <w:color w:val="auto"/>
          <w:szCs w:val="21"/>
        </w:rPr>
        <w:t>中国远东国际招标有限公司：</w:t>
      </w:r>
    </w:p>
    <w:p>
      <w:pPr>
        <w:pStyle w:val="15"/>
        <w:spacing w:line="440" w:lineRule="exact"/>
        <w:ind w:firstLine="420"/>
        <w:rPr>
          <w:rFonts w:hint="eastAsia"/>
          <w:color w:val="auto"/>
          <w:szCs w:val="21"/>
        </w:rPr>
      </w:pPr>
      <w:r>
        <w:rPr>
          <w:rFonts w:hint="eastAsia" w:ascii="宋体" w:hAnsi="宋体" w:cs="宋体"/>
          <w:color w:val="auto"/>
          <w:szCs w:val="21"/>
        </w:rPr>
        <w:t>我们在贵司代理的</w:t>
      </w:r>
      <w:r>
        <w:rPr>
          <w:rFonts w:hint="eastAsia" w:ascii="宋体" w:hAnsi="宋体" w:cs="宋体"/>
          <w:color w:val="auto"/>
          <w:szCs w:val="21"/>
          <w:u w:val="single"/>
        </w:rPr>
        <w:t xml:space="preserve">           </w:t>
      </w:r>
      <w:r>
        <w:rPr>
          <w:rFonts w:hint="eastAsia" w:ascii="宋体" w:hAnsi="宋体" w:cs="宋体"/>
          <w:color w:val="auto"/>
          <w:szCs w:val="21"/>
        </w:rPr>
        <w:t>项目（项目编号：</w:t>
      </w:r>
      <w:r>
        <w:rPr>
          <w:rFonts w:hint="eastAsia" w:ascii="宋体" w:hAnsi="宋体" w:cs="宋体"/>
          <w:color w:val="auto"/>
          <w:szCs w:val="21"/>
          <w:u w:val="single"/>
        </w:rPr>
        <w:t xml:space="preserve">           </w:t>
      </w:r>
      <w:r>
        <w:rPr>
          <w:rFonts w:hint="eastAsia" w:ascii="宋体" w:hAnsi="宋体" w:cs="宋体"/>
          <w:color w:val="auto"/>
          <w:szCs w:val="21"/>
        </w:rPr>
        <w:t>）招标采购中若获中标，我们承诺并保证在收到“领取《中标（成交）通知书》通知”的电子邮件后5日内按本项目《招标文件》的规定，以现金或电汇向贵公司指定的中国远东国际招标有限公司分公司的银行帐号一次性支付全额招标采购代理服务费。如有违反，我们全责承担因我方违反</w:t>
      </w:r>
      <w:r>
        <w:rPr>
          <w:rFonts w:hint="eastAsia" w:ascii="宋体" w:hAnsi="宋体"/>
          <w:bCs/>
          <w:color w:val="auto"/>
          <w:szCs w:val="21"/>
        </w:rPr>
        <w:t>行为而可能引起的诚信记录、无法合规签订合同及顺利完成后续审计验收工作、经济损失赔偿等法律后果。</w:t>
      </w:r>
    </w:p>
    <w:p>
      <w:pPr>
        <w:widowControl/>
        <w:autoSpaceDE w:val="0"/>
        <w:autoSpaceDN w:val="0"/>
        <w:spacing w:line="360" w:lineRule="auto"/>
        <w:ind w:left="359" w:right="26" w:hanging="357"/>
        <w:textAlignment w:val="bottom"/>
        <w:rPr>
          <w:rFonts w:hint="eastAsia" w:ascii="宋体" w:hAnsi="宋体" w:cs="宋体"/>
          <w:color w:val="auto"/>
          <w:szCs w:val="21"/>
        </w:rPr>
      </w:pPr>
    </w:p>
    <w:p>
      <w:pPr>
        <w:widowControl/>
        <w:autoSpaceDE w:val="0"/>
        <w:autoSpaceDN w:val="0"/>
        <w:spacing w:line="360" w:lineRule="auto"/>
        <w:ind w:right="26" w:firstLine="540"/>
        <w:textAlignment w:val="bottom"/>
        <w:rPr>
          <w:rFonts w:hint="eastAsia" w:ascii="宋体" w:hAnsi="宋体" w:cs="宋体"/>
          <w:color w:val="auto"/>
          <w:szCs w:val="21"/>
        </w:rPr>
      </w:pPr>
      <w:r>
        <w:rPr>
          <w:rFonts w:hint="eastAsia" w:ascii="宋体" w:hAnsi="宋体" w:cs="宋体"/>
          <w:color w:val="auto"/>
          <w:szCs w:val="21"/>
        </w:rPr>
        <w:t>特此承诺。</w:t>
      </w:r>
    </w:p>
    <w:p>
      <w:pPr>
        <w:widowControl/>
        <w:autoSpaceDE w:val="0"/>
        <w:autoSpaceDN w:val="0"/>
        <w:spacing w:line="360" w:lineRule="auto"/>
        <w:ind w:right="26" w:firstLine="540"/>
        <w:textAlignment w:val="bottom"/>
        <w:rPr>
          <w:rFonts w:hint="eastAsia" w:ascii="宋体" w:hAnsi="宋体" w:cs="宋体"/>
          <w:color w:val="auto"/>
          <w:szCs w:val="21"/>
        </w:rPr>
      </w:pPr>
    </w:p>
    <w:p>
      <w:pPr>
        <w:widowControl/>
        <w:autoSpaceDE w:val="0"/>
        <w:autoSpaceDN w:val="0"/>
        <w:spacing w:line="360" w:lineRule="auto"/>
        <w:ind w:right="26" w:firstLine="540"/>
        <w:textAlignment w:val="bottom"/>
        <w:rPr>
          <w:rFonts w:hint="eastAsia" w:ascii="宋体" w:hAnsi="宋体" w:cs="宋体"/>
          <w:color w:val="auto"/>
          <w:szCs w:val="21"/>
        </w:rPr>
      </w:pPr>
    </w:p>
    <w:p>
      <w:pPr>
        <w:widowControl/>
        <w:autoSpaceDE w:val="0"/>
        <w:autoSpaceDN w:val="0"/>
        <w:spacing w:line="360" w:lineRule="auto"/>
        <w:ind w:right="26" w:firstLine="540"/>
        <w:textAlignment w:val="bottom"/>
        <w:rPr>
          <w:rFonts w:hint="eastAsia" w:ascii="宋体" w:hAnsi="宋体" w:cs="宋体"/>
          <w:color w:val="auto"/>
          <w:szCs w:val="21"/>
        </w:rPr>
      </w:pPr>
    </w:p>
    <w:p>
      <w:pPr>
        <w:widowControl/>
        <w:autoSpaceDE w:val="0"/>
        <w:autoSpaceDN w:val="0"/>
        <w:spacing w:line="360" w:lineRule="auto"/>
        <w:ind w:right="893"/>
        <w:jc w:val="center"/>
        <w:textAlignment w:val="bottom"/>
        <w:rPr>
          <w:rFonts w:hint="eastAsia" w:ascii="宋体" w:hAnsi="宋体" w:cs="宋体"/>
          <w:color w:val="auto"/>
          <w:szCs w:val="21"/>
        </w:rPr>
      </w:pPr>
      <w:r>
        <w:rPr>
          <w:rFonts w:hint="eastAsia" w:ascii="宋体" w:hAnsi="宋体" w:cs="宋体"/>
          <w:color w:val="auto"/>
          <w:szCs w:val="21"/>
        </w:rPr>
        <w:t xml:space="preserve">                           投标人名称：   （法人公章）</w:t>
      </w:r>
    </w:p>
    <w:p>
      <w:pPr>
        <w:widowControl/>
        <w:autoSpaceDE w:val="0"/>
        <w:autoSpaceDN w:val="0"/>
        <w:spacing w:line="360" w:lineRule="auto"/>
        <w:ind w:right="893"/>
        <w:jc w:val="center"/>
        <w:textAlignment w:val="bottom"/>
        <w:rPr>
          <w:rFonts w:hint="eastAsia" w:ascii="宋体" w:hAnsi="宋体" w:cs="宋体"/>
          <w:color w:val="auto"/>
          <w:szCs w:val="21"/>
        </w:rPr>
      </w:pPr>
      <w:r>
        <w:rPr>
          <w:rFonts w:hint="eastAsia" w:ascii="宋体" w:hAnsi="宋体" w:cs="宋体"/>
          <w:color w:val="auto"/>
          <w:szCs w:val="21"/>
        </w:rPr>
        <w:t xml:space="preserve">                           法定代表人或其授权代表签字： </w:t>
      </w:r>
    </w:p>
    <w:p>
      <w:pPr>
        <w:pStyle w:val="8"/>
        <w:spacing w:line="300" w:lineRule="auto"/>
        <w:jc w:val="center"/>
        <w:rPr>
          <w:color w:val="auto"/>
          <w:sz w:val="24"/>
        </w:rPr>
      </w:pPr>
      <w:r>
        <w:rPr>
          <w:rFonts w:hint="eastAsia" w:hAnsi="宋体" w:cs="宋体"/>
          <w:color w:val="auto"/>
          <w:szCs w:val="21"/>
        </w:rPr>
        <w:t xml:space="preserve">                承诺日期：202 年  月  日</w:t>
      </w:r>
    </w:p>
    <w:p>
      <w:pPr>
        <w:spacing w:before="100" w:beforeAutospacing="1" w:after="100" w:afterAutospacing="1" w:line="300" w:lineRule="auto"/>
        <w:outlineLvl w:val="0"/>
        <w:rPr>
          <w:rFonts w:hAnsi="宋体"/>
          <w:b/>
          <w:bCs/>
          <w:color w:val="auto"/>
          <w:sz w:val="28"/>
        </w:rPr>
      </w:pPr>
      <w:r>
        <w:rPr>
          <w:rFonts w:hint="eastAsia" w:ascii="Arial" w:hAnsi="Arial" w:cs="Arial"/>
          <w:b/>
          <w:color w:val="auto"/>
          <w:szCs w:val="21"/>
        </w:rPr>
        <w:t>(注：按要求填写，不得更改承诺内容)</w:t>
      </w:r>
      <w:r>
        <w:rPr>
          <w:color w:val="auto"/>
        </w:rPr>
        <w:br w:type="page"/>
      </w:r>
      <w:bookmarkStart w:id="5" w:name="_Toc3968341"/>
      <w:r>
        <w:rPr>
          <w:rFonts w:hint="eastAsia" w:ascii="宋体" w:hAnsi="宋体"/>
          <w:b/>
          <w:color w:val="auto"/>
          <w:sz w:val="28"/>
        </w:rPr>
        <w:t>11、</w:t>
      </w:r>
      <w:bookmarkEnd w:id="5"/>
      <w:r>
        <w:rPr>
          <w:rFonts w:hint="eastAsia" w:ascii="宋体" w:hAnsi="宋体"/>
          <w:b/>
          <w:color w:val="auto"/>
          <w:sz w:val="28"/>
        </w:rPr>
        <w:t>业绩情况表格式</w:t>
      </w:r>
    </w:p>
    <w:p>
      <w:pPr>
        <w:spacing w:line="300" w:lineRule="auto"/>
        <w:rPr>
          <w:rFonts w:ascii="宋体"/>
          <w:b/>
          <w:color w:val="auto"/>
          <w:sz w:val="24"/>
        </w:rPr>
      </w:pPr>
    </w:p>
    <w:p>
      <w:pPr>
        <w:pStyle w:val="8"/>
        <w:spacing w:line="300" w:lineRule="auto"/>
        <w:jc w:val="center"/>
        <w:rPr>
          <w:rFonts w:hAnsi="宋体" w:cs="宋体"/>
          <w:b/>
          <w:bCs/>
          <w:color w:val="auto"/>
          <w:sz w:val="32"/>
        </w:rPr>
      </w:pPr>
      <w:r>
        <w:rPr>
          <w:rFonts w:hint="eastAsia" w:hAnsi="宋体" w:cs="宋体"/>
          <w:b/>
          <w:bCs/>
          <w:color w:val="auto"/>
          <w:sz w:val="32"/>
        </w:rPr>
        <w:t>业绩情况表</w:t>
      </w:r>
    </w:p>
    <w:p>
      <w:pPr>
        <w:pStyle w:val="8"/>
        <w:spacing w:line="300" w:lineRule="auto"/>
        <w:jc w:val="center"/>
        <w:rPr>
          <w:rFonts w:hAnsi="宋体"/>
          <w:b/>
          <w:bCs/>
          <w:color w:val="auto"/>
          <w:sz w:val="32"/>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1948"/>
        <w:gridCol w:w="1079"/>
        <w:gridCol w:w="695"/>
        <w:gridCol w:w="811"/>
        <w:gridCol w:w="988"/>
        <w:gridCol w:w="1388"/>
        <w:gridCol w:w="1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669" w:type="dxa"/>
            <w:noWrap w:val="0"/>
            <w:vAlign w:val="center"/>
          </w:tcPr>
          <w:p>
            <w:pPr>
              <w:pStyle w:val="8"/>
              <w:spacing w:line="300" w:lineRule="auto"/>
              <w:jc w:val="center"/>
              <w:rPr>
                <w:rFonts w:hAnsi="宋体" w:cs="宋体"/>
                <w:color w:val="auto"/>
              </w:rPr>
            </w:pPr>
            <w:r>
              <w:rPr>
                <w:rFonts w:hint="eastAsia" w:hAnsi="宋体" w:cs="宋体"/>
                <w:color w:val="auto"/>
              </w:rPr>
              <w:t>序号</w:t>
            </w:r>
          </w:p>
        </w:tc>
        <w:tc>
          <w:tcPr>
            <w:tcW w:w="1948" w:type="dxa"/>
            <w:noWrap w:val="0"/>
            <w:vAlign w:val="center"/>
          </w:tcPr>
          <w:p>
            <w:pPr>
              <w:pStyle w:val="8"/>
              <w:spacing w:line="300" w:lineRule="auto"/>
              <w:jc w:val="center"/>
              <w:rPr>
                <w:rFonts w:hAnsi="宋体" w:cs="宋体"/>
                <w:color w:val="auto"/>
              </w:rPr>
            </w:pPr>
            <w:r>
              <w:rPr>
                <w:rFonts w:hint="eastAsia" w:hAnsi="宋体" w:cs="宋体"/>
                <w:color w:val="auto"/>
              </w:rPr>
              <w:t>项目名称及概述</w:t>
            </w:r>
          </w:p>
        </w:tc>
        <w:tc>
          <w:tcPr>
            <w:tcW w:w="1079" w:type="dxa"/>
            <w:noWrap w:val="0"/>
            <w:vAlign w:val="center"/>
          </w:tcPr>
          <w:p>
            <w:pPr>
              <w:pStyle w:val="8"/>
              <w:spacing w:line="300" w:lineRule="auto"/>
              <w:jc w:val="center"/>
              <w:rPr>
                <w:rFonts w:hAnsi="宋体" w:cs="宋体"/>
                <w:color w:val="auto"/>
              </w:rPr>
            </w:pPr>
            <w:r>
              <w:rPr>
                <w:rFonts w:hint="eastAsia" w:hAnsi="宋体" w:cs="宋体"/>
                <w:color w:val="auto"/>
              </w:rPr>
              <w:t>使用单位及地点</w:t>
            </w:r>
          </w:p>
        </w:tc>
        <w:tc>
          <w:tcPr>
            <w:tcW w:w="695" w:type="dxa"/>
            <w:noWrap w:val="0"/>
            <w:vAlign w:val="center"/>
          </w:tcPr>
          <w:p>
            <w:pPr>
              <w:pStyle w:val="8"/>
              <w:spacing w:line="300" w:lineRule="auto"/>
              <w:jc w:val="center"/>
              <w:rPr>
                <w:rFonts w:hAnsi="宋体" w:cs="宋体"/>
                <w:color w:val="auto"/>
              </w:rPr>
            </w:pPr>
            <w:r>
              <w:rPr>
                <w:rFonts w:hint="eastAsia" w:hAnsi="宋体" w:cs="宋体"/>
                <w:color w:val="auto"/>
              </w:rPr>
              <w:t>合同</w:t>
            </w:r>
          </w:p>
          <w:p>
            <w:pPr>
              <w:pStyle w:val="8"/>
              <w:spacing w:line="300" w:lineRule="auto"/>
              <w:jc w:val="center"/>
              <w:rPr>
                <w:rFonts w:hAnsi="宋体" w:cs="宋体"/>
                <w:color w:val="auto"/>
              </w:rPr>
            </w:pPr>
            <w:r>
              <w:rPr>
                <w:rFonts w:hint="eastAsia" w:hAnsi="宋体" w:cs="宋体"/>
                <w:color w:val="auto"/>
              </w:rPr>
              <w:t>金额</w:t>
            </w:r>
          </w:p>
        </w:tc>
        <w:tc>
          <w:tcPr>
            <w:tcW w:w="811" w:type="dxa"/>
            <w:noWrap w:val="0"/>
            <w:vAlign w:val="center"/>
          </w:tcPr>
          <w:p>
            <w:pPr>
              <w:pStyle w:val="8"/>
              <w:spacing w:line="300" w:lineRule="auto"/>
              <w:jc w:val="center"/>
              <w:rPr>
                <w:rFonts w:hAnsi="宋体" w:cs="宋体"/>
                <w:color w:val="auto"/>
              </w:rPr>
            </w:pPr>
            <w:r>
              <w:rPr>
                <w:rFonts w:hint="eastAsia" w:hAnsi="宋体" w:cs="宋体"/>
                <w:color w:val="auto"/>
              </w:rPr>
              <w:t>实施</w:t>
            </w:r>
          </w:p>
          <w:p>
            <w:pPr>
              <w:pStyle w:val="8"/>
              <w:spacing w:line="300" w:lineRule="auto"/>
              <w:jc w:val="center"/>
              <w:rPr>
                <w:rFonts w:hAnsi="宋体" w:cs="宋体"/>
                <w:color w:val="auto"/>
              </w:rPr>
            </w:pPr>
            <w:r>
              <w:rPr>
                <w:rFonts w:hint="eastAsia" w:hAnsi="宋体" w:cs="宋体"/>
                <w:color w:val="auto"/>
              </w:rPr>
              <w:t>时间</w:t>
            </w:r>
          </w:p>
        </w:tc>
        <w:tc>
          <w:tcPr>
            <w:tcW w:w="988" w:type="dxa"/>
            <w:noWrap w:val="0"/>
            <w:vAlign w:val="center"/>
          </w:tcPr>
          <w:p>
            <w:pPr>
              <w:pStyle w:val="8"/>
              <w:spacing w:line="300" w:lineRule="auto"/>
              <w:jc w:val="center"/>
              <w:rPr>
                <w:rFonts w:hAnsi="宋体" w:cs="宋体"/>
                <w:color w:val="auto"/>
              </w:rPr>
            </w:pPr>
            <w:r>
              <w:rPr>
                <w:rFonts w:hint="eastAsia" w:hAnsi="宋体" w:cs="宋体"/>
                <w:color w:val="auto"/>
              </w:rPr>
              <w:t>完成</w:t>
            </w:r>
          </w:p>
          <w:p>
            <w:pPr>
              <w:pStyle w:val="8"/>
              <w:spacing w:line="300" w:lineRule="auto"/>
              <w:jc w:val="center"/>
              <w:rPr>
                <w:rFonts w:hAnsi="宋体" w:cs="宋体"/>
                <w:color w:val="auto"/>
              </w:rPr>
            </w:pPr>
            <w:r>
              <w:rPr>
                <w:rFonts w:hint="eastAsia" w:hAnsi="宋体" w:cs="宋体"/>
                <w:color w:val="auto"/>
              </w:rPr>
              <w:t>情况</w:t>
            </w:r>
          </w:p>
        </w:tc>
        <w:tc>
          <w:tcPr>
            <w:tcW w:w="1388" w:type="dxa"/>
            <w:noWrap w:val="0"/>
            <w:vAlign w:val="center"/>
          </w:tcPr>
          <w:p>
            <w:pPr>
              <w:pStyle w:val="8"/>
              <w:spacing w:line="300" w:lineRule="auto"/>
              <w:jc w:val="center"/>
              <w:rPr>
                <w:rFonts w:hAnsi="宋体" w:cs="宋体"/>
                <w:color w:val="auto"/>
              </w:rPr>
            </w:pPr>
            <w:r>
              <w:rPr>
                <w:rFonts w:hint="eastAsia" w:hAnsi="宋体" w:cs="宋体"/>
                <w:color w:val="auto"/>
              </w:rPr>
              <w:t>使用单位电话及联系人</w:t>
            </w:r>
          </w:p>
        </w:tc>
        <w:tc>
          <w:tcPr>
            <w:tcW w:w="1662" w:type="dxa"/>
            <w:noWrap w:val="0"/>
            <w:vAlign w:val="center"/>
          </w:tcPr>
          <w:p>
            <w:pPr>
              <w:pStyle w:val="8"/>
              <w:spacing w:line="300" w:lineRule="auto"/>
              <w:jc w:val="center"/>
              <w:rPr>
                <w:rFonts w:hAnsi="宋体" w:cs="宋体"/>
                <w:color w:val="auto"/>
              </w:rPr>
            </w:pPr>
            <w:r>
              <w:rPr>
                <w:rFonts w:hint="eastAsia" w:hAnsi="宋体" w:cs="宋体"/>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669" w:type="dxa"/>
            <w:noWrap w:val="0"/>
            <w:vAlign w:val="center"/>
          </w:tcPr>
          <w:p>
            <w:pPr>
              <w:pStyle w:val="8"/>
              <w:spacing w:line="300" w:lineRule="auto"/>
              <w:jc w:val="center"/>
              <w:rPr>
                <w:rFonts w:hAnsi="宋体" w:cs="宋体"/>
                <w:color w:val="auto"/>
              </w:rPr>
            </w:pPr>
            <w:r>
              <w:rPr>
                <w:rFonts w:hint="eastAsia" w:hAnsi="宋体" w:cs="宋体"/>
                <w:color w:val="auto"/>
              </w:rPr>
              <w:t>1</w:t>
            </w:r>
          </w:p>
        </w:tc>
        <w:tc>
          <w:tcPr>
            <w:tcW w:w="1948" w:type="dxa"/>
            <w:noWrap w:val="0"/>
            <w:vAlign w:val="center"/>
          </w:tcPr>
          <w:p>
            <w:pPr>
              <w:pStyle w:val="8"/>
              <w:spacing w:line="300" w:lineRule="auto"/>
              <w:jc w:val="center"/>
              <w:rPr>
                <w:rFonts w:hAnsi="宋体" w:cs="宋体"/>
                <w:color w:val="auto"/>
              </w:rPr>
            </w:pPr>
          </w:p>
        </w:tc>
        <w:tc>
          <w:tcPr>
            <w:tcW w:w="1079" w:type="dxa"/>
            <w:noWrap w:val="0"/>
            <w:vAlign w:val="center"/>
          </w:tcPr>
          <w:p>
            <w:pPr>
              <w:pStyle w:val="8"/>
              <w:spacing w:line="300" w:lineRule="auto"/>
              <w:jc w:val="center"/>
              <w:rPr>
                <w:rFonts w:hAnsi="宋体" w:cs="宋体"/>
                <w:color w:val="auto"/>
              </w:rPr>
            </w:pPr>
          </w:p>
        </w:tc>
        <w:tc>
          <w:tcPr>
            <w:tcW w:w="695" w:type="dxa"/>
            <w:noWrap w:val="0"/>
            <w:vAlign w:val="center"/>
          </w:tcPr>
          <w:p>
            <w:pPr>
              <w:pStyle w:val="8"/>
              <w:spacing w:line="300" w:lineRule="auto"/>
              <w:jc w:val="center"/>
              <w:rPr>
                <w:rFonts w:hAnsi="宋体" w:cs="宋体"/>
                <w:color w:val="auto"/>
              </w:rPr>
            </w:pPr>
          </w:p>
        </w:tc>
        <w:tc>
          <w:tcPr>
            <w:tcW w:w="811" w:type="dxa"/>
            <w:noWrap w:val="0"/>
            <w:vAlign w:val="center"/>
          </w:tcPr>
          <w:p>
            <w:pPr>
              <w:pStyle w:val="8"/>
              <w:spacing w:line="300" w:lineRule="auto"/>
              <w:jc w:val="center"/>
              <w:rPr>
                <w:rFonts w:hAnsi="宋体" w:cs="宋体"/>
                <w:color w:val="auto"/>
              </w:rPr>
            </w:pPr>
          </w:p>
        </w:tc>
        <w:tc>
          <w:tcPr>
            <w:tcW w:w="988" w:type="dxa"/>
            <w:noWrap w:val="0"/>
            <w:vAlign w:val="center"/>
          </w:tcPr>
          <w:p>
            <w:pPr>
              <w:pStyle w:val="8"/>
              <w:spacing w:line="300" w:lineRule="auto"/>
              <w:jc w:val="center"/>
              <w:rPr>
                <w:rFonts w:hAnsi="宋体" w:cs="宋体"/>
                <w:color w:val="auto"/>
              </w:rPr>
            </w:pPr>
          </w:p>
        </w:tc>
        <w:tc>
          <w:tcPr>
            <w:tcW w:w="1388" w:type="dxa"/>
            <w:noWrap w:val="0"/>
            <w:vAlign w:val="center"/>
          </w:tcPr>
          <w:p>
            <w:pPr>
              <w:pStyle w:val="8"/>
              <w:spacing w:line="300" w:lineRule="auto"/>
              <w:jc w:val="center"/>
              <w:rPr>
                <w:rFonts w:hAnsi="宋体" w:cs="宋体"/>
                <w:color w:val="auto"/>
              </w:rPr>
            </w:pPr>
          </w:p>
        </w:tc>
        <w:tc>
          <w:tcPr>
            <w:tcW w:w="1662" w:type="dxa"/>
            <w:noWrap w:val="0"/>
            <w:vAlign w:val="center"/>
          </w:tcPr>
          <w:p>
            <w:pPr>
              <w:pStyle w:val="8"/>
              <w:spacing w:line="300" w:lineRule="auto"/>
              <w:jc w:val="center"/>
              <w:rPr>
                <w:rFonts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669" w:type="dxa"/>
            <w:noWrap w:val="0"/>
            <w:vAlign w:val="center"/>
          </w:tcPr>
          <w:p>
            <w:pPr>
              <w:pStyle w:val="8"/>
              <w:spacing w:line="300" w:lineRule="auto"/>
              <w:jc w:val="center"/>
              <w:rPr>
                <w:rFonts w:hAnsi="宋体" w:cs="宋体"/>
                <w:color w:val="auto"/>
              </w:rPr>
            </w:pPr>
            <w:r>
              <w:rPr>
                <w:rFonts w:hint="eastAsia" w:hAnsi="宋体" w:cs="宋体"/>
                <w:color w:val="auto"/>
              </w:rPr>
              <w:t>2</w:t>
            </w:r>
          </w:p>
        </w:tc>
        <w:tc>
          <w:tcPr>
            <w:tcW w:w="1948" w:type="dxa"/>
            <w:noWrap w:val="0"/>
            <w:vAlign w:val="center"/>
          </w:tcPr>
          <w:p>
            <w:pPr>
              <w:pStyle w:val="8"/>
              <w:spacing w:line="300" w:lineRule="auto"/>
              <w:jc w:val="center"/>
              <w:rPr>
                <w:rFonts w:hAnsi="宋体" w:cs="宋体"/>
                <w:color w:val="auto"/>
              </w:rPr>
            </w:pPr>
          </w:p>
        </w:tc>
        <w:tc>
          <w:tcPr>
            <w:tcW w:w="1079" w:type="dxa"/>
            <w:noWrap w:val="0"/>
            <w:vAlign w:val="center"/>
          </w:tcPr>
          <w:p>
            <w:pPr>
              <w:pStyle w:val="8"/>
              <w:spacing w:line="300" w:lineRule="auto"/>
              <w:jc w:val="center"/>
              <w:rPr>
                <w:rFonts w:hAnsi="宋体" w:cs="宋体"/>
                <w:color w:val="auto"/>
              </w:rPr>
            </w:pPr>
          </w:p>
        </w:tc>
        <w:tc>
          <w:tcPr>
            <w:tcW w:w="695" w:type="dxa"/>
            <w:noWrap w:val="0"/>
            <w:vAlign w:val="center"/>
          </w:tcPr>
          <w:p>
            <w:pPr>
              <w:pStyle w:val="8"/>
              <w:spacing w:line="300" w:lineRule="auto"/>
              <w:jc w:val="center"/>
              <w:rPr>
                <w:rFonts w:hAnsi="宋体" w:cs="宋体"/>
                <w:color w:val="auto"/>
              </w:rPr>
            </w:pPr>
          </w:p>
        </w:tc>
        <w:tc>
          <w:tcPr>
            <w:tcW w:w="811" w:type="dxa"/>
            <w:noWrap w:val="0"/>
            <w:vAlign w:val="center"/>
          </w:tcPr>
          <w:p>
            <w:pPr>
              <w:pStyle w:val="8"/>
              <w:spacing w:line="300" w:lineRule="auto"/>
              <w:jc w:val="center"/>
              <w:rPr>
                <w:rFonts w:hAnsi="宋体" w:cs="宋体"/>
                <w:color w:val="auto"/>
              </w:rPr>
            </w:pPr>
          </w:p>
        </w:tc>
        <w:tc>
          <w:tcPr>
            <w:tcW w:w="988" w:type="dxa"/>
            <w:noWrap w:val="0"/>
            <w:vAlign w:val="center"/>
          </w:tcPr>
          <w:p>
            <w:pPr>
              <w:pStyle w:val="8"/>
              <w:spacing w:line="300" w:lineRule="auto"/>
              <w:jc w:val="center"/>
              <w:rPr>
                <w:rFonts w:hAnsi="宋体" w:cs="宋体"/>
                <w:color w:val="auto"/>
              </w:rPr>
            </w:pPr>
          </w:p>
        </w:tc>
        <w:tc>
          <w:tcPr>
            <w:tcW w:w="1388" w:type="dxa"/>
            <w:noWrap w:val="0"/>
            <w:vAlign w:val="center"/>
          </w:tcPr>
          <w:p>
            <w:pPr>
              <w:pStyle w:val="8"/>
              <w:spacing w:line="300" w:lineRule="auto"/>
              <w:jc w:val="center"/>
              <w:rPr>
                <w:rFonts w:hAnsi="宋体" w:cs="宋体"/>
                <w:color w:val="auto"/>
              </w:rPr>
            </w:pPr>
          </w:p>
        </w:tc>
        <w:tc>
          <w:tcPr>
            <w:tcW w:w="1662" w:type="dxa"/>
            <w:noWrap w:val="0"/>
            <w:vAlign w:val="center"/>
          </w:tcPr>
          <w:p>
            <w:pPr>
              <w:pStyle w:val="8"/>
              <w:spacing w:line="300" w:lineRule="auto"/>
              <w:jc w:val="center"/>
              <w:rPr>
                <w:rFonts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669" w:type="dxa"/>
            <w:noWrap w:val="0"/>
            <w:vAlign w:val="center"/>
          </w:tcPr>
          <w:p>
            <w:pPr>
              <w:pStyle w:val="8"/>
              <w:spacing w:line="300" w:lineRule="auto"/>
              <w:jc w:val="center"/>
              <w:rPr>
                <w:rFonts w:hAnsi="宋体" w:cs="宋体"/>
                <w:color w:val="auto"/>
              </w:rPr>
            </w:pPr>
            <w:r>
              <w:rPr>
                <w:rFonts w:hint="eastAsia" w:hAnsi="宋体" w:cs="宋体"/>
                <w:color w:val="auto"/>
              </w:rPr>
              <w:t>3</w:t>
            </w:r>
          </w:p>
        </w:tc>
        <w:tc>
          <w:tcPr>
            <w:tcW w:w="1948" w:type="dxa"/>
            <w:noWrap w:val="0"/>
            <w:vAlign w:val="center"/>
          </w:tcPr>
          <w:p>
            <w:pPr>
              <w:pStyle w:val="8"/>
              <w:spacing w:line="300" w:lineRule="auto"/>
              <w:jc w:val="center"/>
              <w:rPr>
                <w:rFonts w:hAnsi="宋体" w:cs="宋体"/>
                <w:color w:val="auto"/>
              </w:rPr>
            </w:pPr>
          </w:p>
        </w:tc>
        <w:tc>
          <w:tcPr>
            <w:tcW w:w="1079" w:type="dxa"/>
            <w:noWrap w:val="0"/>
            <w:vAlign w:val="center"/>
          </w:tcPr>
          <w:p>
            <w:pPr>
              <w:pStyle w:val="8"/>
              <w:spacing w:line="300" w:lineRule="auto"/>
              <w:jc w:val="center"/>
              <w:rPr>
                <w:rFonts w:hAnsi="宋体" w:cs="宋体"/>
                <w:color w:val="auto"/>
              </w:rPr>
            </w:pPr>
          </w:p>
        </w:tc>
        <w:tc>
          <w:tcPr>
            <w:tcW w:w="695" w:type="dxa"/>
            <w:noWrap w:val="0"/>
            <w:vAlign w:val="center"/>
          </w:tcPr>
          <w:p>
            <w:pPr>
              <w:pStyle w:val="8"/>
              <w:spacing w:line="300" w:lineRule="auto"/>
              <w:jc w:val="center"/>
              <w:rPr>
                <w:rFonts w:hAnsi="宋体" w:cs="宋体"/>
                <w:color w:val="auto"/>
              </w:rPr>
            </w:pPr>
          </w:p>
        </w:tc>
        <w:tc>
          <w:tcPr>
            <w:tcW w:w="811" w:type="dxa"/>
            <w:noWrap w:val="0"/>
            <w:vAlign w:val="center"/>
          </w:tcPr>
          <w:p>
            <w:pPr>
              <w:pStyle w:val="8"/>
              <w:spacing w:line="300" w:lineRule="auto"/>
              <w:jc w:val="center"/>
              <w:rPr>
                <w:rFonts w:hAnsi="宋体" w:cs="宋体"/>
                <w:color w:val="auto"/>
              </w:rPr>
            </w:pPr>
          </w:p>
        </w:tc>
        <w:tc>
          <w:tcPr>
            <w:tcW w:w="988" w:type="dxa"/>
            <w:noWrap w:val="0"/>
            <w:vAlign w:val="center"/>
          </w:tcPr>
          <w:p>
            <w:pPr>
              <w:pStyle w:val="8"/>
              <w:spacing w:line="300" w:lineRule="auto"/>
              <w:jc w:val="center"/>
              <w:rPr>
                <w:rFonts w:hAnsi="宋体" w:cs="宋体"/>
                <w:color w:val="auto"/>
              </w:rPr>
            </w:pPr>
          </w:p>
        </w:tc>
        <w:tc>
          <w:tcPr>
            <w:tcW w:w="1388" w:type="dxa"/>
            <w:noWrap w:val="0"/>
            <w:vAlign w:val="center"/>
          </w:tcPr>
          <w:p>
            <w:pPr>
              <w:pStyle w:val="8"/>
              <w:spacing w:line="300" w:lineRule="auto"/>
              <w:jc w:val="center"/>
              <w:rPr>
                <w:rFonts w:hAnsi="宋体" w:cs="宋体"/>
                <w:color w:val="auto"/>
              </w:rPr>
            </w:pPr>
          </w:p>
        </w:tc>
        <w:tc>
          <w:tcPr>
            <w:tcW w:w="1662" w:type="dxa"/>
            <w:noWrap w:val="0"/>
            <w:vAlign w:val="center"/>
          </w:tcPr>
          <w:p>
            <w:pPr>
              <w:pStyle w:val="8"/>
              <w:spacing w:line="300" w:lineRule="auto"/>
              <w:jc w:val="center"/>
              <w:rPr>
                <w:rFonts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669" w:type="dxa"/>
            <w:noWrap w:val="0"/>
            <w:vAlign w:val="center"/>
          </w:tcPr>
          <w:p>
            <w:pPr>
              <w:pStyle w:val="8"/>
              <w:spacing w:line="300" w:lineRule="auto"/>
              <w:jc w:val="center"/>
              <w:rPr>
                <w:rFonts w:hAnsi="宋体" w:cs="宋体"/>
                <w:color w:val="auto"/>
              </w:rPr>
            </w:pPr>
          </w:p>
        </w:tc>
        <w:tc>
          <w:tcPr>
            <w:tcW w:w="1948" w:type="dxa"/>
            <w:noWrap w:val="0"/>
            <w:vAlign w:val="center"/>
          </w:tcPr>
          <w:p>
            <w:pPr>
              <w:pStyle w:val="8"/>
              <w:spacing w:line="300" w:lineRule="auto"/>
              <w:jc w:val="center"/>
              <w:rPr>
                <w:rFonts w:hAnsi="宋体" w:cs="宋体"/>
                <w:color w:val="auto"/>
              </w:rPr>
            </w:pPr>
          </w:p>
        </w:tc>
        <w:tc>
          <w:tcPr>
            <w:tcW w:w="1079" w:type="dxa"/>
            <w:noWrap w:val="0"/>
            <w:vAlign w:val="center"/>
          </w:tcPr>
          <w:p>
            <w:pPr>
              <w:pStyle w:val="8"/>
              <w:spacing w:line="300" w:lineRule="auto"/>
              <w:jc w:val="center"/>
              <w:rPr>
                <w:rFonts w:hAnsi="宋体" w:cs="宋体"/>
                <w:color w:val="auto"/>
              </w:rPr>
            </w:pPr>
          </w:p>
        </w:tc>
        <w:tc>
          <w:tcPr>
            <w:tcW w:w="695" w:type="dxa"/>
            <w:noWrap w:val="0"/>
            <w:vAlign w:val="center"/>
          </w:tcPr>
          <w:p>
            <w:pPr>
              <w:pStyle w:val="8"/>
              <w:spacing w:line="300" w:lineRule="auto"/>
              <w:jc w:val="center"/>
              <w:rPr>
                <w:rFonts w:hAnsi="宋体" w:cs="宋体"/>
                <w:color w:val="auto"/>
              </w:rPr>
            </w:pPr>
          </w:p>
        </w:tc>
        <w:tc>
          <w:tcPr>
            <w:tcW w:w="811" w:type="dxa"/>
            <w:noWrap w:val="0"/>
            <w:vAlign w:val="center"/>
          </w:tcPr>
          <w:p>
            <w:pPr>
              <w:pStyle w:val="8"/>
              <w:spacing w:line="300" w:lineRule="auto"/>
              <w:jc w:val="center"/>
              <w:rPr>
                <w:rFonts w:hAnsi="宋体" w:cs="宋体"/>
                <w:color w:val="auto"/>
              </w:rPr>
            </w:pPr>
          </w:p>
        </w:tc>
        <w:tc>
          <w:tcPr>
            <w:tcW w:w="988" w:type="dxa"/>
            <w:noWrap w:val="0"/>
            <w:vAlign w:val="center"/>
          </w:tcPr>
          <w:p>
            <w:pPr>
              <w:pStyle w:val="8"/>
              <w:spacing w:line="300" w:lineRule="auto"/>
              <w:jc w:val="center"/>
              <w:rPr>
                <w:rFonts w:hAnsi="宋体" w:cs="宋体"/>
                <w:color w:val="auto"/>
              </w:rPr>
            </w:pPr>
          </w:p>
        </w:tc>
        <w:tc>
          <w:tcPr>
            <w:tcW w:w="1388" w:type="dxa"/>
            <w:noWrap w:val="0"/>
            <w:vAlign w:val="center"/>
          </w:tcPr>
          <w:p>
            <w:pPr>
              <w:pStyle w:val="8"/>
              <w:spacing w:line="300" w:lineRule="auto"/>
              <w:jc w:val="center"/>
              <w:rPr>
                <w:rFonts w:hAnsi="宋体" w:cs="宋体"/>
                <w:color w:val="auto"/>
              </w:rPr>
            </w:pPr>
          </w:p>
        </w:tc>
        <w:tc>
          <w:tcPr>
            <w:tcW w:w="1662" w:type="dxa"/>
            <w:noWrap w:val="0"/>
            <w:vAlign w:val="center"/>
          </w:tcPr>
          <w:p>
            <w:pPr>
              <w:pStyle w:val="8"/>
              <w:spacing w:line="300" w:lineRule="auto"/>
              <w:jc w:val="center"/>
              <w:rPr>
                <w:rFonts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669" w:type="dxa"/>
            <w:noWrap w:val="0"/>
            <w:vAlign w:val="center"/>
          </w:tcPr>
          <w:p>
            <w:pPr>
              <w:pStyle w:val="8"/>
              <w:spacing w:line="300" w:lineRule="auto"/>
              <w:jc w:val="center"/>
              <w:rPr>
                <w:rFonts w:hAnsi="宋体" w:cs="宋体"/>
                <w:color w:val="auto"/>
              </w:rPr>
            </w:pPr>
          </w:p>
        </w:tc>
        <w:tc>
          <w:tcPr>
            <w:tcW w:w="1948" w:type="dxa"/>
            <w:noWrap w:val="0"/>
            <w:vAlign w:val="center"/>
          </w:tcPr>
          <w:p>
            <w:pPr>
              <w:pStyle w:val="8"/>
              <w:spacing w:line="300" w:lineRule="auto"/>
              <w:jc w:val="center"/>
              <w:rPr>
                <w:rFonts w:hAnsi="宋体" w:cs="宋体"/>
                <w:color w:val="auto"/>
              </w:rPr>
            </w:pPr>
          </w:p>
        </w:tc>
        <w:tc>
          <w:tcPr>
            <w:tcW w:w="1079" w:type="dxa"/>
            <w:noWrap w:val="0"/>
            <w:vAlign w:val="center"/>
          </w:tcPr>
          <w:p>
            <w:pPr>
              <w:pStyle w:val="8"/>
              <w:spacing w:line="300" w:lineRule="auto"/>
              <w:jc w:val="center"/>
              <w:rPr>
                <w:rFonts w:hAnsi="宋体" w:cs="宋体"/>
                <w:color w:val="auto"/>
              </w:rPr>
            </w:pPr>
          </w:p>
        </w:tc>
        <w:tc>
          <w:tcPr>
            <w:tcW w:w="695" w:type="dxa"/>
            <w:noWrap w:val="0"/>
            <w:vAlign w:val="center"/>
          </w:tcPr>
          <w:p>
            <w:pPr>
              <w:pStyle w:val="8"/>
              <w:spacing w:line="300" w:lineRule="auto"/>
              <w:jc w:val="center"/>
              <w:rPr>
                <w:rFonts w:hAnsi="宋体" w:cs="宋体"/>
                <w:color w:val="auto"/>
              </w:rPr>
            </w:pPr>
          </w:p>
        </w:tc>
        <w:tc>
          <w:tcPr>
            <w:tcW w:w="811" w:type="dxa"/>
            <w:noWrap w:val="0"/>
            <w:vAlign w:val="center"/>
          </w:tcPr>
          <w:p>
            <w:pPr>
              <w:pStyle w:val="8"/>
              <w:spacing w:line="300" w:lineRule="auto"/>
              <w:jc w:val="center"/>
              <w:rPr>
                <w:rFonts w:hAnsi="宋体" w:cs="宋体"/>
                <w:color w:val="auto"/>
              </w:rPr>
            </w:pPr>
          </w:p>
        </w:tc>
        <w:tc>
          <w:tcPr>
            <w:tcW w:w="988" w:type="dxa"/>
            <w:noWrap w:val="0"/>
            <w:vAlign w:val="center"/>
          </w:tcPr>
          <w:p>
            <w:pPr>
              <w:pStyle w:val="8"/>
              <w:spacing w:line="300" w:lineRule="auto"/>
              <w:jc w:val="center"/>
              <w:rPr>
                <w:rFonts w:hAnsi="宋体" w:cs="宋体"/>
                <w:color w:val="auto"/>
              </w:rPr>
            </w:pPr>
          </w:p>
        </w:tc>
        <w:tc>
          <w:tcPr>
            <w:tcW w:w="1388" w:type="dxa"/>
            <w:noWrap w:val="0"/>
            <w:vAlign w:val="center"/>
          </w:tcPr>
          <w:p>
            <w:pPr>
              <w:pStyle w:val="8"/>
              <w:spacing w:line="300" w:lineRule="auto"/>
              <w:jc w:val="center"/>
              <w:rPr>
                <w:rFonts w:hAnsi="宋体" w:cs="宋体"/>
                <w:color w:val="auto"/>
              </w:rPr>
            </w:pPr>
          </w:p>
        </w:tc>
        <w:tc>
          <w:tcPr>
            <w:tcW w:w="1662" w:type="dxa"/>
            <w:noWrap w:val="0"/>
            <w:vAlign w:val="center"/>
          </w:tcPr>
          <w:p>
            <w:pPr>
              <w:pStyle w:val="8"/>
              <w:spacing w:line="300" w:lineRule="auto"/>
              <w:jc w:val="center"/>
              <w:rPr>
                <w:rFonts w:hAnsi="宋体" w:cs="宋体"/>
                <w:color w:val="auto"/>
              </w:rPr>
            </w:pPr>
          </w:p>
        </w:tc>
      </w:tr>
    </w:tbl>
    <w:p>
      <w:pPr>
        <w:spacing w:line="300" w:lineRule="auto"/>
        <w:ind w:left="834" w:leftChars="103" w:hanging="618"/>
        <w:rPr>
          <w:rFonts w:hAnsi="宋体"/>
          <w:color w:val="auto"/>
          <w:sz w:val="24"/>
        </w:rPr>
      </w:pPr>
      <w:r>
        <w:rPr>
          <w:rFonts w:hint="eastAsia" w:hAnsi="宋体"/>
          <w:color w:val="auto"/>
          <w:sz w:val="24"/>
        </w:rPr>
        <w:t>（1）投标人同类项目业绩（</w:t>
      </w:r>
      <w:r>
        <w:rPr>
          <w:rFonts w:hint="eastAsia"/>
          <w:b/>
          <w:bCs/>
          <w:color w:val="auto"/>
        </w:rPr>
        <w:t>提供的资料以“评分标准和细则”中的内容为准</w:t>
      </w:r>
      <w:r>
        <w:rPr>
          <w:rFonts w:hint="eastAsia" w:hAnsi="宋体"/>
          <w:color w:val="auto"/>
          <w:sz w:val="24"/>
        </w:rPr>
        <w:t>）。</w:t>
      </w:r>
    </w:p>
    <w:p>
      <w:pPr>
        <w:pStyle w:val="8"/>
        <w:spacing w:line="300" w:lineRule="auto"/>
        <w:ind w:left="834" w:leftChars="103" w:hanging="618"/>
        <w:rPr>
          <w:rFonts w:hAnsi="宋体"/>
          <w:color w:val="auto"/>
          <w:sz w:val="24"/>
        </w:rPr>
      </w:pPr>
      <w:r>
        <w:rPr>
          <w:rFonts w:hint="eastAsia" w:hAnsi="宋体"/>
          <w:color w:val="auto"/>
          <w:sz w:val="24"/>
        </w:rPr>
        <w:t>（2）</w:t>
      </w:r>
      <w:r>
        <w:rPr>
          <w:rFonts w:hint="eastAsia" w:hAnsi="宋体" w:cs="宋体"/>
          <w:color w:val="auto"/>
          <w:sz w:val="24"/>
        </w:rPr>
        <w:t>如被发现虚假将取消中标资格。</w:t>
      </w:r>
    </w:p>
    <w:p>
      <w:pPr>
        <w:pStyle w:val="8"/>
        <w:spacing w:line="300" w:lineRule="auto"/>
        <w:ind w:firstLine="420"/>
        <w:rPr>
          <w:rFonts w:hAnsi="宋体"/>
          <w:color w:val="auto"/>
          <w:sz w:val="24"/>
        </w:rPr>
      </w:pPr>
    </w:p>
    <w:p>
      <w:pPr>
        <w:pStyle w:val="8"/>
        <w:spacing w:line="300" w:lineRule="auto"/>
        <w:ind w:firstLine="420"/>
        <w:rPr>
          <w:rFonts w:hAnsi="宋体"/>
          <w:color w:val="auto"/>
          <w:sz w:val="24"/>
        </w:rPr>
      </w:pPr>
    </w:p>
    <w:p>
      <w:pPr>
        <w:pStyle w:val="8"/>
        <w:spacing w:line="300" w:lineRule="auto"/>
        <w:ind w:firstLine="420"/>
        <w:rPr>
          <w:rFonts w:hAnsi="宋体"/>
          <w:color w:val="auto"/>
          <w:sz w:val="24"/>
        </w:rPr>
      </w:pPr>
    </w:p>
    <w:p>
      <w:pPr>
        <w:pStyle w:val="8"/>
        <w:spacing w:line="300" w:lineRule="auto"/>
        <w:ind w:firstLine="420"/>
        <w:rPr>
          <w:rFonts w:hAnsi="宋体"/>
          <w:color w:val="auto"/>
          <w:sz w:val="24"/>
        </w:rPr>
      </w:pPr>
    </w:p>
    <w:p>
      <w:pPr>
        <w:spacing w:line="300" w:lineRule="auto"/>
        <w:jc w:val="right"/>
        <w:rPr>
          <w:rFonts w:ascii="宋体" w:hAnsi="宋体"/>
          <w:b/>
          <w:color w:val="auto"/>
        </w:rPr>
      </w:pPr>
      <w:r>
        <w:rPr>
          <w:rFonts w:hint="eastAsia" w:ascii="宋体" w:hAnsi="宋体"/>
          <w:b/>
          <w:color w:val="auto"/>
        </w:rPr>
        <w:t>投标人（公章）：</w:t>
      </w:r>
    </w:p>
    <w:p>
      <w:pPr>
        <w:spacing w:line="300" w:lineRule="auto"/>
        <w:jc w:val="right"/>
        <w:rPr>
          <w:rFonts w:ascii="宋体" w:hAnsi="宋体"/>
          <w:b/>
          <w:color w:val="auto"/>
        </w:rPr>
      </w:pPr>
      <w:r>
        <w:rPr>
          <w:rFonts w:hint="eastAsia" w:ascii="宋体" w:hAnsi="宋体"/>
          <w:b/>
          <w:color w:val="auto"/>
        </w:rPr>
        <w:t>日期：   年  月  日</w:t>
      </w:r>
    </w:p>
    <w:p>
      <w:pPr>
        <w:spacing w:line="300" w:lineRule="auto"/>
        <w:rPr>
          <w:rFonts w:hAnsi="宋体"/>
          <w:color w:val="auto"/>
          <w:sz w:val="28"/>
        </w:rPr>
      </w:pPr>
    </w:p>
    <w:p>
      <w:pPr>
        <w:spacing w:line="300" w:lineRule="auto"/>
        <w:ind w:left="680"/>
        <w:rPr>
          <w:color w:val="auto"/>
        </w:rPr>
      </w:pPr>
    </w:p>
    <w:p>
      <w:pPr>
        <w:pStyle w:val="5"/>
        <w:spacing w:line="300" w:lineRule="auto"/>
        <w:rPr>
          <w:rFonts w:hAnsi="宋体"/>
          <w:color w:val="auto"/>
          <w:sz w:val="28"/>
        </w:rPr>
      </w:pPr>
    </w:p>
    <w:p>
      <w:pPr>
        <w:pStyle w:val="5"/>
        <w:spacing w:line="300" w:lineRule="auto"/>
        <w:rPr>
          <w:rFonts w:hAnsi="宋体"/>
          <w:color w:val="auto"/>
          <w:sz w:val="28"/>
        </w:rPr>
      </w:pPr>
    </w:p>
    <w:p>
      <w:pPr>
        <w:pStyle w:val="5"/>
        <w:spacing w:line="300" w:lineRule="auto"/>
        <w:rPr>
          <w:rFonts w:hAnsi="宋体"/>
          <w:color w:val="auto"/>
          <w:sz w:val="28"/>
        </w:rPr>
      </w:pPr>
    </w:p>
    <w:p>
      <w:pPr>
        <w:pStyle w:val="5"/>
        <w:spacing w:line="300" w:lineRule="auto"/>
        <w:rPr>
          <w:rFonts w:hAnsi="宋体"/>
          <w:color w:val="auto"/>
          <w:sz w:val="28"/>
        </w:rPr>
      </w:pPr>
    </w:p>
    <w:p>
      <w:pPr>
        <w:pStyle w:val="5"/>
        <w:spacing w:line="300" w:lineRule="auto"/>
        <w:rPr>
          <w:rFonts w:hAnsi="宋体"/>
          <w:color w:val="auto"/>
          <w:sz w:val="28"/>
        </w:rPr>
      </w:pPr>
    </w:p>
    <w:p>
      <w:pPr>
        <w:pStyle w:val="5"/>
        <w:spacing w:line="300" w:lineRule="auto"/>
        <w:rPr>
          <w:rFonts w:hAnsi="宋体"/>
          <w:color w:val="auto"/>
          <w:sz w:val="28"/>
        </w:rPr>
      </w:pPr>
    </w:p>
    <w:p>
      <w:pPr>
        <w:pStyle w:val="5"/>
        <w:spacing w:line="300" w:lineRule="auto"/>
        <w:rPr>
          <w:rFonts w:hAnsi="宋体"/>
          <w:color w:val="auto"/>
          <w:sz w:val="28"/>
        </w:rPr>
      </w:pPr>
    </w:p>
    <w:p>
      <w:pPr>
        <w:pStyle w:val="4"/>
        <w:spacing w:line="288" w:lineRule="auto"/>
        <w:rPr>
          <w:rFonts w:hAnsi="宋体"/>
          <w:b/>
          <w:color w:val="auto"/>
        </w:rPr>
      </w:pPr>
      <w:r>
        <w:rPr>
          <w:rFonts w:hint="eastAsia" w:hAnsi="宋体"/>
          <w:b/>
          <w:color w:val="auto"/>
        </w:rPr>
        <w:t>12、</w:t>
      </w:r>
      <w:r>
        <w:rPr>
          <w:rFonts w:hint="eastAsia" w:hAnsi="宋体" w:cs="宋体"/>
          <w:color w:val="auto"/>
          <w:kern w:val="0"/>
          <w:szCs w:val="21"/>
        </w:rPr>
        <w:t>《政府采购投标及履约承诺函》</w:t>
      </w:r>
    </w:p>
    <w:p>
      <w:pPr>
        <w:spacing w:line="480" w:lineRule="auto"/>
        <w:jc w:val="center"/>
        <w:rPr>
          <w:b/>
          <w:bCs/>
          <w:color w:val="auto"/>
          <w:sz w:val="24"/>
        </w:rPr>
      </w:pPr>
      <w:r>
        <w:rPr>
          <w:rFonts w:hint="eastAsia"/>
          <w:b/>
          <w:bCs/>
          <w:color w:val="auto"/>
          <w:sz w:val="32"/>
          <w:szCs w:val="32"/>
        </w:rPr>
        <w:t>政府采购投标及履约承诺函</w:t>
      </w:r>
    </w:p>
    <w:p>
      <w:pPr>
        <w:rPr>
          <w:rFonts w:ascii="宋体" w:hAnsi="宋体" w:cs="宋体"/>
          <w:color w:val="auto"/>
          <w:szCs w:val="21"/>
        </w:rPr>
      </w:pPr>
      <w:r>
        <w:rPr>
          <w:rFonts w:hint="eastAsia" w:ascii="宋体" w:hAnsi="宋体" w:cs="宋体"/>
          <w:color w:val="auto"/>
          <w:szCs w:val="21"/>
          <w:u w:val="single"/>
        </w:rPr>
        <w:t>（采购单位名称）</w:t>
      </w:r>
      <w:r>
        <w:rPr>
          <w:rFonts w:hint="eastAsia" w:ascii="宋体" w:hAnsi="宋体" w:cs="宋体"/>
          <w:color w:val="auto"/>
          <w:szCs w:val="21"/>
        </w:rPr>
        <w:t>：</w:t>
      </w:r>
    </w:p>
    <w:p>
      <w:pPr>
        <w:ind w:firstLine="420" w:firstLineChars="200"/>
        <w:rPr>
          <w:rFonts w:hint="eastAsia" w:ascii="宋体" w:hAnsi="宋体" w:cs="宋体"/>
          <w:color w:val="auto"/>
          <w:szCs w:val="21"/>
        </w:rPr>
      </w:pPr>
      <w:r>
        <w:rPr>
          <w:rFonts w:hint="eastAsia" w:ascii="宋体" w:hAnsi="宋体" w:cs="宋体"/>
          <w:color w:val="auto"/>
          <w:szCs w:val="21"/>
        </w:rPr>
        <w:t>我单位深知本项目对贵局的重要性和紧迫性，亦了解贵局对廉政建设的相关要求，因此我单位承诺如下：</w:t>
      </w:r>
    </w:p>
    <w:p>
      <w:pPr>
        <w:ind w:firstLine="420" w:firstLineChars="200"/>
        <w:rPr>
          <w:rFonts w:hint="eastAsia" w:ascii="宋体" w:hAnsi="宋体" w:cs="宋体"/>
          <w:color w:val="auto"/>
          <w:szCs w:val="21"/>
        </w:rPr>
      </w:pPr>
      <w:r>
        <w:rPr>
          <w:rFonts w:hint="eastAsia" w:ascii="宋体" w:hAnsi="宋体" w:cs="宋体"/>
          <w:color w:val="auto"/>
          <w:szCs w:val="21"/>
        </w:rPr>
        <w:t>1.我单位本招标项目所提供的货物或服务未侵犯知识产权。</w:t>
      </w:r>
    </w:p>
    <w:p>
      <w:pPr>
        <w:widowControl/>
        <w:shd w:val="clear" w:color="auto" w:fill="FFFFFF"/>
        <w:spacing w:line="130" w:lineRule="atLeast"/>
        <w:ind w:right="-4" w:firstLine="420" w:firstLineChars="200"/>
        <w:jc w:val="left"/>
        <w:rPr>
          <w:rFonts w:hint="eastAsia" w:ascii="宋体" w:hAnsi="宋体" w:cs="宋体"/>
          <w:color w:val="auto"/>
          <w:kern w:val="0"/>
          <w:szCs w:val="21"/>
        </w:rPr>
      </w:pPr>
      <w:r>
        <w:rPr>
          <w:rFonts w:hint="eastAsia" w:ascii="宋体" w:hAnsi="宋体" w:cs="宋体"/>
          <w:color w:val="auto"/>
          <w:kern w:val="0"/>
          <w:szCs w:val="21"/>
        </w:rPr>
        <w:t>2</w:t>
      </w:r>
      <w:r>
        <w:rPr>
          <w:rFonts w:hint="eastAsia" w:ascii="宋体" w:hAnsi="宋体" w:cs="宋体"/>
          <w:color w:val="auto"/>
          <w:szCs w:val="21"/>
        </w:rPr>
        <w:t>.我单位</w:t>
      </w:r>
      <w:r>
        <w:rPr>
          <w:rFonts w:hint="eastAsia" w:ascii="宋体" w:hAnsi="宋体" w:cs="宋体"/>
          <w:color w:val="auto"/>
          <w:kern w:val="0"/>
          <w:szCs w:val="21"/>
        </w:rPr>
        <w:t>及其法定代表人参与政府采购项目投标近三年内（投标人成立不足三年的可从成立之日起算）在经营活动中没有重大违法记录；无串通投标、弄虚作假不良行为记录被暂停投标资格期间或涉嫌串通投标、弄虚作假并正在接受主管部门调查的情况；无因违反建设工程法律、法规规定而受到建设行政主管部门红色警示并正在红色警示期间的情况；</w:t>
      </w:r>
    </w:p>
    <w:p>
      <w:pPr>
        <w:widowControl/>
        <w:shd w:val="clear" w:color="auto" w:fill="FFFFFF"/>
        <w:spacing w:line="130" w:lineRule="atLeast"/>
        <w:ind w:right="-4" w:firstLine="420" w:firstLineChars="200"/>
        <w:jc w:val="left"/>
        <w:rPr>
          <w:rFonts w:hint="eastAsia" w:ascii="宋体" w:hAnsi="宋体" w:cs="宋体"/>
          <w:color w:val="auto"/>
          <w:kern w:val="0"/>
          <w:szCs w:val="21"/>
        </w:rPr>
      </w:pPr>
      <w:r>
        <w:rPr>
          <w:rFonts w:hint="eastAsia" w:ascii="宋体" w:hAnsi="宋体"/>
          <w:color w:val="auto"/>
          <w:kern w:val="0"/>
          <w:szCs w:val="21"/>
        </w:rPr>
        <w:t>3</w:t>
      </w:r>
      <w:r>
        <w:rPr>
          <w:rFonts w:hint="eastAsia" w:ascii="宋体" w:hAnsi="宋体" w:cs="宋体"/>
          <w:color w:val="auto"/>
          <w:szCs w:val="21"/>
        </w:rPr>
        <w:t>.我单位</w:t>
      </w:r>
      <w:r>
        <w:rPr>
          <w:rFonts w:hint="eastAsia" w:ascii="宋体" w:hAnsi="宋体" w:cs="宋体"/>
          <w:color w:val="auto"/>
          <w:kern w:val="0"/>
          <w:szCs w:val="21"/>
        </w:rPr>
        <w:t>及其法定代表人近三年内（投标人成立不足三年的可从成立之日起算）无行贿犯罪记录；</w:t>
      </w:r>
    </w:p>
    <w:p>
      <w:pPr>
        <w:ind w:firstLine="420" w:firstLineChars="200"/>
        <w:rPr>
          <w:rFonts w:hint="eastAsia" w:ascii="宋体" w:hAnsi="宋体" w:cs="宋体"/>
          <w:color w:val="auto"/>
          <w:szCs w:val="21"/>
        </w:rPr>
      </w:pPr>
      <w:r>
        <w:rPr>
          <w:rFonts w:hint="eastAsia" w:ascii="宋体" w:hAnsi="宋体" w:cs="宋体"/>
          <w:color w:val="auto"/>
          <w:szCs w:val="21"/>
        </w:rPr>
        <w:t>4.我单位具备《中华人民共和国政府采购法》第二十二条第一款的条件。</w:t>
      </w:r>
    </w:p>
    <w:p>
      <w:pPr>
        <w:ind w:firstLine="420" w:firstLineChars="200"/>
        <w:rPr>
          <w:rFonts w:hint="eastAsia" w:ascii="宋体" w:hAnsi="宋体" w:cs="宋体"/>
          <w:color w:val="auto"/>
          <w:szCs w:val="21"/>
        </w:rPr>
      </w:pPr>
      <w:r>
        <w:rPr>
          <w:rFonts w:hint="eastAsia" w:ascii="宋体" w:hAnsi="宋体" w:cs="宋体"/>
          <w:color w:val="auto"/>
          <w:szCs w:val="21"/>
        </w:rPr>
        <w:t>5.</w:t>
      </w:r>
      <w:r>
        <w:rPr>
          <w:rFonts w:hint="eastAsia" w:ascii="宋体" w:hAnsi="宋体" w:cs="宋体"/>
          <w:color w:val="auto"/>
          <w:kern w:val="0"/>
          <w:szCs w:val="21"/>
        </w:rPr>
        <w:t xml:space="preserve"> </w:t>
      </w:r>
      <w:r>
        <w:rPr>
          <w:rFonts w:hint="eastAsia" w:ascii="宋体" w:hAnsi="宋体" w:cs="宋体"/>
          <w:color w:val="auto"/>
          <w:kern w:val="0"/>
          <w:szCs w:val="21"/>
          <w:lang w:bidi="ar"/>
        </w:rPr>
        <w:t>符合财政部和深圳市财政局关于诚信管理的要求，</w:t>
      </w:r>
      <w:r>
        <w:rPr>
          <w:rFonts w:hint="eastAsia" w:ascii="宋体" w:hAnsi="宋体" w:cs="宋体"/>
          <w:color w:val="auto"/>
          <w:kern w:val="0"/>
          <w:szCs w:val="21"/>
        </w:rPr>
        <w:t>至投标截止时间，我单位未有在“信用中国”网（</w:t>
      </w:r>
      <w:r>
        <w:rPr>
          <w:rFonts w:hint="eastAsia" w:ascii="宋体" w:hAnsi="宋体"/>
          <w:color w:val="auto"/>
          <w:kern w:val="0"/>
          <w:szCs w:val="21"/>
        </w:rPr>
        <w:t>www.creditchina.gov.cn</w:t>
      </w:r>
      <w:r>
        <w:rPr>
          <w:rFonts w:hint="eastAsia" w:ascii="宋体" w:hAnsi="宋体" w:cs="宋体"/>
          <w:color w:val="auto"/>
          <w:kern w:val="0"/>
          <w:szCs w:val="21"/>
        </w:rPr>
        <w:t>）、中国政府采购网（</w:t>
      </w:r>
      <w:r>
        <w:rPr>
          <w:rFonts w:hint="eastAsia" w:ascii="宋体" w:hAnsi="宋体"/>
          <w:color w:val="auto"/>
          <w:kern w:val="0"/>
          <w:szCs w:val="21"/>
        </w:rPr>
        <w:t>www.ccgp.gov.cn</w:t>
      </w:r>
      <w:r>
        <w:rPr>
          <w:rFonts w:hint="eastAsia" w:ascii="宋体" w:hAnsi="宋体" w:cs="宋体"/>
          <w:color w:val="auto"/>
          <w:kern w:val="0"/>
          <w:szCs w:val="21"/>
        </w:rPr>
        <w:t>）、深圳市政府采购监督管理网（</w:t>
      </w:r>
      <w:r>
        <w:rPr>
          <w:rFonts w:hint="eastAsia" w:ascii="宋体" w:hAnsi="宋体"/>
          <w:color w:val="auto"/>
          <w:kern w:val="0"/>
          <w:szCs w:val="21"/>
        </w:rPr>
        <w:t>www.zfcg.sz.gov.cn</w:t>
      </w:r>
      <w:r>
        <w:rPr>
          <w:rFonts w:hint="eastAsia" w:ascii="宋体" w:hAnsi="宋体" w:cs="宋体"/>
          <w:color w:val="auto"/>
          <w:kern w:val="0"/>
          <w:szCs w:val="21"/>
        </w:rPr>
        <w:t>）、深圳公共资源交易中心市区政府采购统一平台（www.szzfcg.cn）和国家企业信用信息公示系统（</w:t>
      </w:r>
      <w:r>
        <w:rPr>
          <w:rFonts w:hint="eastAsia" w:ascii="宋体" w:hAnsi="宋体"/>
          <w:color w:val="auto"/>
          <w:kern w:val="0"/>
          <w:szCs w:val="21"/>
        </w:rPr>
        <w:t>www.gsxt.gov.cn</w:t>
      </w:r>
      <w:r>
        <w:rPr>
          <w:rFonts w:hint="eastAsia" w:ascii="宋体" w:hAnsi="宋体" w:cs="宋体"/>
          <w:color w:val="auto"/>
          <w:kern w:val="0"/>
          <w:szCs w:val="21"/>
        </w:rPr>
        <w:t>）等</w:t>
      </w:r>
      <w:r>
        <w:rPr>
          <w:rFonts w:hint="eastAsia" w:ascii="宋体" w:hAnsi="宋体"/>
          <w:color w:val="auto"/>
          <w:kern w:val="0"/>
          <w:szCs w:val="21"/>
        </w:rPr>
        <w:t>5</w:t>
      </w:r>
      <w:r>
        <w:rPr>
          <w:rFonts w:hint="eastAsia" w:ascii="宋体" w:hAnsi="宋体" w:cs="宋体"/>
          <w:color w:val="auto"/>
          <w:kern w:val="0"/>
          <w:szCs w:val="21"/>
        </w:rPr>
        <w:t>个官网中列入“失信被执行人、重大税收违法案件当事人名单、政府采购严重违法失信行为记录名单”</w:t>
      </w:r>
      <w:r>
        <w:rPr>
          <w:rFonts w:hint="eastAsia" w:ascii="宋体" w:hAnsi="宋体" w:cs="宋体"/>
          <w:color w:val="auto"/>
          <w:szCs w:val="21"/>
        </w:rPr>
        <w:t>。</w:t>
      </w:r>
    </w:p>
    <w:p>
      <w:pPr>
        <w:ind w:firstLine="420" w:firstLineChars="200"/>
        <w:rPr>
          <w:rFonts w:hint="eastAsia" w:ascii="宋体" w:hAnsi="宋体" w:cs="宋体"/>
          <w:color w:val="auto"/>
          <w:szCs w:val="21"/>
        </w:rPr>
      </w:pPr>
      <w:r>
        <w:rPr>
          <w:rFonts w:hint="eastAsia" w:ascii="宋体" w:hAnsi="宋体" w:cs="宋体"/>
          <w:color w:val="auto"/>
          <w:szCs w:val="21"/>
        </w:rPr>
        <w:t>6.我单位参与该项目投标，严格遵循公平竞争的原则，不恶意串通，不妨碍其他投标人的竞争行为，不损害采购人或者其他投标人的合法权益。我单位已清楚，如违反上述要求，将作投标无效处理，并自动放弃贵局自本项目起所有采购项目的投标事宜。</w:t>
      </w:r>
    </w:p>
    <w:p>
      <w:pPr>
        <w:ind w:firstLine="420" w:firstLineChars="200"/>
        <w:rPr>
          <w:rFonts w:hint="eastAsia" w:ascii="宋体" w:hAnsi="宋体" w:cs="宋体"/>
          <w:color w:val="auto"/>
          <w:szCs w:val="21"/>
        </w:rPr>
      </w:pPr>
      <w:r>
        <w:rPr>
          <w:rFonts w:hint="eastAsia" w:ascii="宋体" w:hAnsi="宋体" w:cs="宋体"/>
          <w:color w:val="auto"/>
          <w:szCs w:val="21"/>
        </w:rPr>
        <w:t>7.我单位如果中标，做到诚实守信，依照本项目招标文件需求内容、签署的采购合同及本单位在投标中所作的一切承诺履约；不非法转包、分包。</w:t>
      </w:r>
    </w:p>
    <w:p>
      <w:pPr>
        <w:ind w:firstLine="420" w:firstLineChars="200"/>
        <w:rPr>
          <w:rFonts w:hint="eastAsia" w:ascii="宋体" w:hAnsi="宋体" w:cs="宋体"/>
          <w:color w:val="auto"/>
          <w:szCs w:val="21"/>
        </w:rPr>
      </w:pPr>
      <w:r>
        <w:rPr>
          <w:rFonts w:hint="eastAsia" w:ascii="宋体" w:hAnsi="宋体" w:cs="宋体"/>
          <w:color w:val="auto"/>
          <w:szCs w:val="21"/>
        </w:rPr>
        <w:t>8.我单位承诺本项目的报价不低于我单位的成本价，不恶意低价谋取中标；对本项目的报价负责，中标后将严格按照本项目招标文件需求、签署的采购合同及我单位在投标中所作的全部承诺履行。我单位清楚，若我单位以“报价太低而无法履约”为理由放弃本项目中标资格时，且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pPr>
        <w:ind w:firstLine="420" w:firstLineChars="200"/>
        <w:rPr>
          <w:rFonts w:hint="eastAsia" w:ascii="宋体" w:hAnsi="宋体" w:cs="宋体"/>
          <w:color w:val="auto"/>
          <w:szCs w:val="21"/>
        </w:rPr>
      </w:pPr>
      <w:r>
        <w:rPr>
          <w:rFonts w:hint="eastAsia" w:ascii="宋体" w:hAnsi="宋体" w:cs="宋体"/>
          <w:color w:val="auto"/>
          <w:szCs w:val="21"/>
        </w:rPr>
        <w:t>9.我单位已认真核实了投标文件的全部内容，所有资料均为真实资料。我公司对投标文件中全部投标资料的真实性负责，如被证实我公司的投标文件中存在虚假资料的，则视为我单位隐瞒真实情况、提供虚假资料，我单位愿意接受主管部门作出的行政处罚。</w:t>
      </w:r>
    </w:p>
    <w:p>
      <w:pPr>
        <w:ind w:firstLine="420" w:firstLineChars="200"/>
        <w:rPr>
          <w:rFonts w:hint="eastAsia" w:ascii="宋体" w:hAnsi="宋体" w:cs="宋体"/>
          <w:color w:val="auto"/>
          <w:szCs w:val="21"/>
        </w:rPr>
      </w:pPr>
      <w:r>
        <w:rPr>
          <w:rFonts w:hint="eastAsia" w:ascii="宋体" w:hAnsi="宋体" w:cs="宋体"/>
          <w:color w:val="auto"/>
          <w:szCs w:val="21"/>
        </w:rPr>
        <w:t>10.我单位承诺未参与本项目的采购需求、技术指标、商务指标等内容的设定，不存在对其他投标单位不公平的行为。</w:t>
      </w:r>
    </w:p>
    <w:p>
      <w:pPr>
        <w:ind w:firstLine="420" w:firstLineChars="200"/>
        <w:rPr>
          <w:rFonts w:hint="eastAsia" w:ascii="宋体" w:hAnsi="宋体" w:cs="宋体"/>
          <w:color w:val="auto"/>
          <w:szCs w:val="21"/>
        </w:rPr>
      </w:pPr>
      <w:r>
        <w:rPr>
          <w:rFonts w:hint="eastAsia" w:ascii="宋体" w:hAnsi="宋体" w:cs="宋体"/>
          <w:color w:val="auto"/>
          <w:szCs w:val="21"/>
        </w:rPr>
        <w:t>11.我单位承诺严格遵守贵局廉政建设的相关要求，不对采购人进行贿赂，进行有偿报答；不对采购人进行任何形式的利益输送；不对采购人进行宴请和娱乐等消费活动；不对采购人进行赠送各种礼品、现金、有价证券、中介费、好处费等行为。</w:t>
      </w:r>
    </w:p>
    <w:p>
      <w:pPr>
        <w:ind w:firstLine="420" w:firstLineChars="200"/>
        <w:rPr>
          <w:rFonts w:hint="eastAsia" w:ascii="宋体" w:hAnsi="宋体" w:cs="宋体"/>
          <w:color w:val="auto"/>
          <w:szCs w:val="21"/>
        </w:rPr>
      </w:pPr>
      <w:r>
        <w:rPr>
          <w:rFonts w:hint="eastAsia" w:ascii="宋体" w:hAnsi="宋体" w:cs="宋体"/>
          <w:color w:val="auto"/>
          <w:szCs w:val="21"/>
        </w:rPr>
        <w:t>以上承诺，如有违反，愿依照国家相关法律处理，并承担由此给采购人带来的损失。</w:t>
      </w:r>
    </w:p>
    <w:p>
      <w:pPr>
        <w:ind w:firstLine="420" w:firstLineChars="200"/>
        <w:rPr>
          <w:rFonts w:hint="eastAsia" w:ascii="宋体" w:hAnsi="宋体" w:cs="宋体"/>
          <w:color w:val="auto"/>
          <w:szCs w:val="21"/>
        </w:rPr>
      </w:pPr>
    </w:p>
    <w:p>
      <w:pPr>
        <w:tabs>
          <w:tab w:val="left" w:pos="4860"/>
        </w:tabs>
        <w:adjustRightInd w:val="0"/>
        <w:snapToGrid w:val="0"/>
        <w:spacing w:line="360" w:lineRule="auto"/>
        <w:ind w:right="105" w:rightChars="50" w:firstLine="210" w:firstLineChars="100"/>
        <w:rPr>
          <w:rFonts w:hint="eastAsia" w:ascii="宋体" w:hAnsi="宋体"/>
          <w:color w:val="auto"/>
          <w:szCs w:val="21"/>
        </w:rPr>
      </w:pPr>
      <w:r>
        <w:rPr>
          <w:rFonts w:hint="eastAsia" w:ascii="宋体" w:hAnsi="宋体"/>
          <w:color w:val="auto"/>
          <w:szCs w:val="21"/>
        </w:rPr>
        <w:t>法定代表人或授权代表（签字）：                  供应商（盖章）：</w:t>
      </w:r>
    </w:p>
    <w:p>
      <w:pPr>
        <w:tabs>
          <w:tab w:val="left" w:pos="4860"/>
        </w:tabs>
        <w:adjustRightInd w:val="0"/>
        <w:snapToGrid w:val="0"/>
        <w:spacing w:line="360" w:lineRule="auto"/>
        <w:ind w:right="105" w:rightChars="50"/>
        <w:rPr>
          <w:rFonts w:hint="eastAsia" w:ascii="宋体" w:hAnsi="宋体"/>
          <w:color w:val="auto"/>
          <w:szCs w:val="21"/>
        </w:rPr>
      </w:pPr>
    </w:p>
    <w:p>
      <w:pPr>
        <w:tabs>
          <w:tab w:val="left" w:pos="4860"/>
        </w:tabs>
        <w:adjustRightInd w:val="0"/>
        <w:snapToGrid w:val="0"/>
        <w:spacing w:line="360" w:lineRule="auto"/>
        <w:ind w:right="105" w:rightChars="50" w:firstLine="735" w:firstLineChars="350"/>
        <w:rPr>
          <w:rFonts w:ascii="Arial" w:hAnsi="Arial" w:cs="Arial"/>
          <w:b/>
          <w:bCs/>
          <w:color w:val="auto"/>
          <w:szCs w:val="21"/>
        </w:rPr>
      </w:pPr>
      <w:r>
        <w:rPr>
          <w:rFonts w:hint="eastAsia" w:ascii="宋体" w:hAnsi="宋体"/>
          <w:color w:val="auto"/>
          <w:szCs w:val="21"/>
        </w:rPr>
        <w:t>日期：    年    月    日                  日期：    年    月     日</w:t>
      </w:r>
    </w:p>
    <w:p>
      <w:pPr>
        <w:spacing w:before="100" w:beforeAutospacing="1" w:after="100" w:afterAutospacing="1" w:line="300" w:lineRule="auto"/>
        <w:outlineLvl w:val="0"/>
        <w:rPr>
          <w:rFonts w:ascii="宋体" w:hAnsi="宋体"/>
          <w:b/>
          <w:color w:val="auto"/>
          <w:sz w:val="28"/>
        </w:rPr>
      </w:pPr>
      <w:r>
        <w:rPr>
          <w:rFonts w:hint="eastAsia" w:ascii="宋体" w:hAnsi="宋体"/>
          <w:b/>
          <w:color w:val="auto"/>
          <w:sz w:val="28"/>
        </w:rPr>
        <w:t>13、</w:t>
      </w:r>
      <w:r>
        <w:rPr>
          <w:rFonts w:hint="eastAsia" w:ascii="宋体" w:hAnsi="宋体"/>
          <w:b/>
          <w:color w:val="auto"/>
          <w:sz w:val="24"/>
        </w:rPr>
        <w:t>《残疾人福利性单位声明函》或《监狱企业声明函》（参与价格扣减的投标人应提供）</w:t>
      </w:r>
    </w:p>
    <w:p>
      <w:pPr>
        <w:pStyle w:val="8"/>
        <w:spacing w:line="300" w:lineRule="auto"/>
        <w:jc w:val="left"/>
        <w:rPr>
          <w:rFonts w:hAnsi="宋体"/>
          <w:b/>
          <w:bCs/>
          <w:color w:val="auto"/>
          <w:sz w:val="32"/>
          <w:szCs w:val="32"/>
          <w:lang w:val="zh-CN"/>
        </w:rPr>
      </w:pPr>
      <w:r>
        <w:rPr>
          <w:rFonts w:hint="eastAsia" w:hAnsi="宋体" w:cs="宋体"/>
          <w:b/>
          <w:color w:val="auto"/>
          <w:spacing w:val="6"/>
          <w:szCs w:val="21"/>
        </w:rPr>
        <w:t>特别提示：投标人知悉《关于促进残疾人就业政府采购政策的通知》（财库〔2017〕141 号）的规定，承诺提供的声明函内容是真实的，如提供声明函内容不实，则依法追究相关法律责任”。</w:t>
      </w:r>
    </w:p>
    <w:p>
      <w:pPr>
        <w:spacing w:line="360" w:lineRule="auto"/>
        <w:jc w:val="center"/>
        <w:rPr>
          <w:rFonts w:ascii="宋体" w:hAnsi="宋体"/>
          <w:b/>
          <w:color w:val="auto"/>
          <w:spacing w:val="6"/>
          <w:sz w:val="28"/>
          <w:szCs w:val="28"/>
        </w:rPr>
      </w:pPr>
      <w:bookmarkStart w:id="6" w:name="OLE_LINK13"/>
      <w:bookmarkStart w:id="7" w:name="OLE_LINK14"/>
      <w:r>
        <w:rPr>
          <w:rFonts w:hint="eastAsia"/>
          <w:b/>
          <w:color w:val="auto"/>
          <w:sz w:val="28"/>
        </w:rPr>
        <w:t>13.1</w:t>
      </w:r>
      <w:bookmarkEnd w:id="6"/>
      <w:bookmarkEnd w:id="7"/>
      <w:r>
        <w:rPr>
          <w:rFonts w:hint="eastAsia" w:ascii="宋体" w:hAnsi="Courier New"/>
          <w:b/>
          <w:color w:val="auto"/>
          <w:sz w:val="28"/>
          <w:szCs w:val="20"/>
        </w:rPr>
        <w:t>残疾人福利性单位声明函</w:t>
      </w:r>
    </w:p>
    <w:p>
      <w:pPr>
        <w:spacing w:line="300" w:lineRule="auto"/>
        <w:rPr>
          <w:rFonts w:ascii="宋体" w:hAnsi="宋体"/>
          <w:b/>
          <w:color w:val="auto"/>
          <w:spacing w:val="6"/>
          <w:sz w:val="28"/>
          <w:szCs w:val="28"/>
        </w:rPr>
      </w:pPr>
    </w:p>
    <w:p>
      <w:pPr>
        <w:spacing w:line="360" w:lineRule="auto"/>
        <w:ind w:firstLine="440" w:firstLineChars="200"/>
        <w:rPr>
          <w:rFonts w:ascii="宋体" w:hAnsi="宋体"/>
          <w:color w:val="auto"/>
          <w:sz w:val="22"/>
          <w:szCs w:val="22"/>
        </w:rPr>
      </w:pPr>
      <w:r>
        <w:rPr>
          <w:rFonts w:hint="eastAsia" w:ascii="宋体" w:hAnsi="宋体"/>
          <w:color w:val="auto"/>
          <w:sz w:val="22"/>
          <w:szCs w:val="22"/>
        </w:rPr>
        <w:t>本单位郑重声明，根据《财政部 民政部 中国残疾人联合会关于促进残疾人就业政府采购政策的通知》（财库〔2017〕 141号）的规定，本单位为符合条件的残疾人福利性单位，且本单位参加_（采购单位名称）_单位的_（采购项目名称）项目采购活动，并提供:□本单位制造的货物;□由本单位承担的工程、提供服务;□提供其他残疾人福利性单位制造的货物（承诺人在□处打√）。本条所称货物是指单一产品采购项目中的货物，或者非单一产品采购项目中的核心产品（货物），不包括使用非残疾人福利性单位注册商标的货物。</w:t>
      </w:r>
    </w:p>
    <w:p>
      <w:pPr>
        <w:spacing w:line="360" w:lineRule="auto"/>
        <w:ind w:firstLine="440" w:firstLineChars="200"/>
        <w:rPr>
          <w:rFonts w:ascii="宋体" w:hAnsi="宋体"/>
          <w:color w:val="auto"/>
          <w:sz w:val="22"/>
          <w:szCs w:val="22"/>
        </w:rPr>
      </w:pPr>
      <w:r>
        <w:rPr>
          <w:rFonts w:hint="eastAsia" w:ascii="宋体" w:hAnsi="宋体"/>
          <w:color w:val="auto"/>
          <w:sz w:val="22"/>
          <w:szCs w:val="22"/>
        </w:rPr>
        <w:t>本单位对上述声明的真实性负责。如有虚假，将依法承担相应责任。</w:t>
      </w:r>
    </w:p>
    <w:p>
      <w:pPr>
        <w:spacing w:line="360" w:lineRule="auto"/>
        <w:ind w:firstLine="464" w:firstLineChars="200"/>
        <w:rPr>
          <w:rFonts w:ascii="宋体" w:hAnsi="宋体"/>
          <w:color w:val="auto"/>
          <w:spacing w:val="6"/>
          <w:sz w:val="22"/>
          <w:szCs w:val="22"/>
        </w:rPr>
      </w:pPr>
    </w:p>
    <w:p>
      <w:pPr>
        <w:spacing w:line="360" w:lineRule="auto"/>
        <w:ind w:firstLine="464" w:firstLineChars="200"/>
        <w:jc w:val="right"/>
        <w:rPr>
          <w:rFonts w:ascii="宋体" w:hAnsi="宋体"/>
          <w:color w:val="auto"/>
          <w:spacing w:val="6"/>
          <w:sz w:val="22"/>
          <w:szCs w:val="22"/>
        </w:rPr>
      </w:pPr>
    </w:p>
    <w:p>
      <w:pPr>
        <w:tabs>
          <w:tab w:val="left" w:pos="4860"/>
        </w:tabs>
        <w:spacing w:line="360" w:lineRule="auto"/>
        <w:ind w:right="1560" w:firstLine="464" w:firstLineChars="200"/>
        <w:jc w:val="right"/>
        <w:rPr>
          <w:rFonts w:ascii="宋体" w:hAnsi="宋体"/>
          <w:color w:val="auto"/>
          <w:spacing w:val="6"/>
          <w:sz w:val="22"/>
          <w:szCs w:val="22"/>
        </w:rPr>
      </w:pPr>
      <w:r>
        <w:rPr>
          <w:rFonts w:hint="eastAsia" w:ascii="宋体" w:hAnsi="宋体"/>
          <w:color w:val="auto"/>
          <w:spacing w:val="6"/>
          <w:sz w:val="22"/>
          <w:szCs w:val="22"/>
        </w:rPr>
        <w:t xml:space="preserve">               单位名称（盖章）：</w:t>
      </w:r>
    </w:p>
    <w:p>
      <w:pPr>
        <w:tabs>
          <w:tab w:val="left" w:pos="4860"/>
        </w:tabs>
        <w:spacing w:line="360" w:lineRule="auto"/>
        <w:ind w:right="1560" w:firstLine="464" w:firstLineChars="200"/>
        <w:jc w:val="right"/>
        <w:rPr>
          <w:rFonts w:ascii="宋体" w:hAnsi="宋体"/>
          <w:color w:val="auto"/>
          <w:spacing w:val="6"/>
          <w:sz w:val="22"/>
          <w:szCs w:val="22"/>
        </w:rPr>
      </w:pPr>
      <w:r>
        <w:rPr>
          <w:rFonts w:hint="eastAsia" w:ascii="宋体" w:hAnsi="宋体"/>
          <w:color w:val="auto"/>
          <w:spacing w:val="6"/>
          <w:sz w:val="22"/>
          <w:szCs w:val="22"/>
        </w:rPr>
        <w:t xml:space="preserve">       日  期：</w:t>
      </w:r>
    </w:p>
    <w:p>
      <w:pPr>
        <w:tabs>
          <w:tab w:val="left" w:pos="4860"/>
        </w:tabs>
        <w:spacing w:line="300" w:lineRule="auto"/>
        <w:ind w:right="1560" w:firstLine="584" w:firstLineChars="200"/>
        <w:jc w:val="center"/>
        <w:rPr>
          <w:rFonts w:ascii="宋体" w:hAnsi="宋体"/>
          <w:color w:val="auto"/>
          <w:spacing w:val="6"/>
          <w:sz w:val="28"/>
          <w:szCs w:val="28"/>
        </w:rPr>
      </w:pPr>
    </w:p>
    <w:p>
      <w:pPr>
        <w:spacing w:line="300" w:lineRule="auto"/>
        <w:rPr>
          <w:rFonts w:ascii="宋体" w:hAnsi="宋体"/>
          <w:color w:val="auto"/>
          <w:sz w:val="28"/>
          <w:szCs w:val="28"/>
        </w:rPr>
      </w:pPr>
    </w:p>
    <w:p>
      <w:pPr>
        <w:spacing w:line="300" w:lineRule="auto"/>
        <w:rPr>
          <w:rFonts w:ascii="宋体" w:hAnsi="宋体"/>
          <w:color w:val="auto"/>
          <w:sz w:val="28"/>
          <w:szCs w:val="28"/>
        </w:rPr>
      </w:pPr>
    </w:p>
    <w:p>
      <w:pPr>
        <w:spacing w:line="300" w:lineRule="auto"/>
        <w:rPr>
          <w:rFonts w:ascii="宋体" w:hAnsi="宋体"/>
          <w:color w:val="auto"/>
          <w:sz w:val="28"/>
          <w:szCs w:val="28"/>
        </w:rPr>
      </w:pPr>
    </w:p>
    <w:p>
      <w:pPr>
        <w:spacing w:line="300" w:lineRule="auto"/>
        <w:jc w:val="center"/>
        <w:rPr>
          <w:rFonts w:ascii="宋体" w:hAnsi="宋体"/>
          <w:b/>
          <w:color w:val="auto"/>
          <w:spacing w:val="6"/>
          <w:sz w:val="28"/>
          <w:szCs w:val="28"/>
        </w:rPr>
      </w:pPr>
      <w:r>
        <w:rPr>
          <w:rFonts w:ascii="宋体" w:hAnsi="宋体"/>
          <w:b/>
          <w:color w:val="auto"/>
          <w:spacing w:val="6"/>
          <w:sz w:val="28"/>
          <w:szCs w:val="28"/>
        </w:rPr>
        <w:br w:type="page"/>
      </w:r>
      <w:r>
        <w:rPr>
          <w:rFonts w:hint="eastAsia" w:ascii="宋体" w:hAnsi="Courier New"/>
          <w:b/>
          <w:color w:val="auto"/>
          <w:sz w:val="28"/>
          <w:szCs w:val="20"/>
        </w:rPr>
        <w:t>13.2监狱企业声明函</w:t>
      </w:r>
    </w:p>
    <w:p>
      <w:pPr>
        <w:spacing w:line="300" w:lineRule="auto"/>
        <w:rPr>
          <w:rFonts w:ascii="宋体" w:hAnsi="宋体"/>
          <w:b/>
          <w:color w:val="auto"/>
          <w:spacing w:val="6"/>
          <w:sz w:val="24"/>
        </w:rPr>
      </w:pPr>
    </w:p>
    <w:p>
      <w:pPr>
        <w:spacing w:line="360" w:lineRule="auto"/>
        <w:ind w:firstLine="464" w:firstLineChars="200"/>
        <w:rPr>
          <w:rFonts w:ascii="宋体" w:hAnsi="宋体"/>
          <w:color w:val="auto"/>
          <w:spacing w:val="6"/>
          <w:sz w:val="22"/>
          <w:szCs w:val="22"/>
        </w:rPr>
      </w:pPr>
      <w:r>
        <w:rPr>
          <w:rFonts w:hint="eastAsia" w:ascii="宋体" w:hAnsi="宋体"/>
          <w:color w:val="auto"/>
          <w:spacing w:val="6"/>
          <w:sz w:val="22"/>
          <w:szCs w:val="22"/>
        </w:rPr>
        <w:t>本单位郑重声明，根据《财政部司法部关于政府采购支持监狱企业发展有关问题的通知》（财库〔</w:t>
      </w:r>
      <w:r>
        <w:rPr>
          <w:rFonts w:ascii="宋体" w:hAnsi="宋体"/>
          <w:color w:val="auto"/>
          <w:spacing w:val="6"/>
          <w:sz w:val="22"/>
          <w:szCs w:val="22"/>
        </w:rPr>
        <w:t>201</w:t>
      </w:r>
      <w:r>
        <w:rPr>
          <w:rFonts w:hint="eastAsia" w:ascii="宋体" w:hAnsi="宋体"/>
          <w:color w:val="auto"/>
          <w:spacing w:val="6"/>
          <w:sz w:val="22"/>
          <w:szCs w:val="22"/>
        </w:rPr>
        <w:t>4</w:t>
      </w:r>
      <w:r>
        <w:rPr>
          <w:rFonts w:ascii="宋体" w:hAnsi="宋体"/>
          <w:color w:val="auto"/>
          <w:spacing w:val="6"/>
          <w:sz w:val="22"/>
          <w:szCs w:val="22"/>
        </w:rPr>
        <w:t>〕</w:t>
      </w:r>
      <w:r>
        <w:rPr>
          <w:rFonts w:hint="eastAsia" w:ascii="宋体" w:hAnsi="宋体"/>
          <w:color w:val="auto"/>
          <w:spacing w:val="6"/>
          <w:sz w:val="22"/>
          <w:szCs w:val="22"/>
        </w:rPr>
        <w:t>68号）的规定，本单位为符合条件的监狱企业，且本单位参加_</w:t>
      </w:r>
      <w:r>
        <w:rPr>
          <w:rFonts w:hint="eastAsia" w:ascii="宋体" w:hAnsi="宋体"/>
          <w:color w:val="auto"/>
          <w:spacing w:val="6"/>
          <w:sz w:val="22"/>
          <w:szCs w:val="22"/>
          <w:u w:val="single"/>
        </w:rPr>
        <w:t>（采购单位名称）</w:t>
      </w:r>
      <w:r>
        <w:rPr>
          <w:rFonts w:hint="eastAsia" w:ascii="宋体" w:hAnsi="宋体"/>
          <w:color w:val="auto"/>
          <w:spacing w:val="6"/>
          <w:sz w:val="22"/>
          <w:szCs w:val="22"/>
        </w:rPr>
        <w:t>_单位的</w:t>
      </w:r>
      <w:r>
        <w:rPr>
          <w:rFonts w:hint="eastAsia" w:ascii="宋体" w:hAnsi="宋体"/>
          <w:color w:val="auto"/>
          <w:spacing w:val="6"/>
          <w:sz w:val="22"/>
          <w:szCs w:val="22"/>
          <w:u w:val="single"/>
        </w:rPr>
        <w:t>（采购项目名称）</w:t>
      </w:r>
      <w:r>
        <w:rPr>
          <w:rFonts w:hint="eastAsia" w:ascii="宋体" w:hAnsi="宋体"/>
          <w:color w:val="auto"/>
          <w:spacing w:val="6"/>
          <w:sz w:val="22"/>
          <w:szCs w:val="22"/>
        </w:rPr>
        <w:t>项目</w:t>
      </w:r>
      <w:r>
        <w:rPr>
          <w:rFonts w:hint="eastAsia" w:ascii="宋体" w:hAnsi="宋体" w:cs="Arial"/>
          <w:color w:val="auto"/>
          <w:kern w:val="0"/>
          <w:sz w:val="22"/>
          <w:szCs w:val="22"/>
        </w:rPr>
        <w:t>采购活动，并提供:□本单位制造的货物;□由本单位承担的工程、提供服务;□提供其他监狱企业制造的货物（承诺人在□处打√）</w:t>
      </w:r>
      <w:r>
        <w:rPr>
          <w:rFonts w:hint="eastAsia" w:ascii="宋体" w:hAnsi="宋体"/>
          <w:color w:val="auto"/>
          <w:spacing w:val="6"/>
          <w:sz w:val="22"/>
          <w:szCs w:val="22"/>
        </w:rPr>
        <w:t>。</w:t>
      </w:r>
      <w:r>
        <w:rPr>
          <w:rFonts w:hint="eastAsia" w:ascii="宋体" w:hAnsi="宋体" w:cs="Arial"/>
          <w:color w:val="auto"/>
          <w:kern w:val="0"/>
          <w:sz w:val="22"/>
          <w:szCs w:val="22"/>
        </w:rPr>
        <w:t>本条所称货物是指单一产品采购项目中的货物，或者非单一产品采购项目中的核心产品（货物）。</w:t>
      </w:r>
    </w:p>
    <w:p>
      <w:pPr>
        <w:spacing w:line="360" w:lineRule="auto"/>
        <w:ind w:firstLine="464" w:firstLineChars="200"/>
        <w:rPr>
          <w:rFonts w:ascii="宋体" w:hAnsi="宋体"/>
          <w:color w:val="auto"/>
          <w:spacing w:val="6"/>
          <w:sz w:val="22"/>
          <w:szCs w:val="22"/>
        </w:rPr>
      </w:pPr>
      <w:r>
        <w:rPr>
          <w:rFonts w:hint="eastAsia" w:ascii="宋体" w:hAnsi="宋体"/>
          <w:color w:val="auto"/>
          <w:spacing w:val="6"/>
          <w:sz w:val="22"/>
          <w:szCs w:val="22"/>
        </w:rPr>
        <w:t>本单位对上述声明的真实性负责。如有虚假，将依法承担相应责任。</w:t>
      </w:r>
    </w:p>
    <w:p>
      <w:pPr>
        <w:spacing w:line="360" w:lineRule="auto"/>
        <w:ind w:firstLine="464" w:firstLineChars="200"/>
        <w:rPr>
          <w:rFonts w:ascii="宋体" w:hAnsi="宋体"/>
          <w:color w:val="auto"/>
          <w:spacing w:val="6"/>
          <w:sz w:val="22"/>
          <w:szCs w:val="22"/>
        </w:rPr>
      </w:pPr>
      <w:r>
        <w:rPr>
          <w:rFonts w:hint="eastAsia" w:ascii="宋体" w:hAnsi="宋体"/>
          <w:color w:val="auto"/>
          <w:spacing w:val="6"/>
          <w:sz w:val="22"/>
          <w:szCs w:val="22"/>
        </w:rPr>
        <w:t>附：省级以上监狱管理局、戒毒管理局（含新疆生产建设兵团）出具的监狱企业证明文件。</w:t>
      </w:r>
    </w:p>
    <w:p>
      <w:pPr>
        <w:spacing w:line="360" w:lineRule="auto"/>
        <w:ind w:firstLine="464" w:firstLineChars="200"/>
        <w:rPr>
          <w:rFonts w:ascii="宋体" w:hAnsi="宋体"/>
          <w:color w:val="auto"/>
          <w:spacing w:val="6"/>
          <w:sz w:val="22"/>
          <w:szCs w:val="22"/>
        </w:rPr>
      </w:pPr>
    </w:p>
    <w:p>
      <w:pPr>
        <w:spacing w:line="360" w:lineRule="auto"/>
        <w:ind w:firstLine="464" w:firstLineChars="200"/>
        <w:rPr>
          <w:rFonts w:ascii="宋体" w:hAnsi="宋体"/>
          <w:color w:val="auto"/>
          <w:spacing w:val="6"/>
          <w:sz w:val="22"/>
          <w:szCs w:val="22"/>
        </w:rPr>
      </w:pPr>
    </w:p>
    <w:p>
      <w:pPr>
        <w:spacing w:line="360" w:lineRule="auto"/>
        <w:ind w:firstLine="464" w:firstLineChars="200"/>
        <w:rPr>
          <w:rFonts w:ascii="宋体" w:hAnsi="宋体"/>
          <w:color w:val="auto"/>
          <w:spacing w:val="6"/>
          <w:sz w:val="22"/>
          <w:szCs w:val="22"/>
        </w:rPr>
      </w:pPr>
    </w:p>
    <w:p>
      <w:pPr>
        <w:tabs>
          <w:tab w:val="left" w:pos="4860"/>
        </w:tabs>
        <w:spacing w:line="360" w:lineRule="auto"/>
        <w:ind w:right="1560" w:firstLine="464" w:firstLineChars="200"/>
        <w:jc w:val="right"/>
        <w:rPr>
          <w:rFonts w:ascii="宋体" w:hAnsi="宋体"/>
          <w:color w:val="auto"/>
          <w:spacing w:val="6"/>
          <w:sz w:val="22"/>
          <w:szCs w:val="22"/>
        </w:rPr>
      </w:pPr>
      <w:r>
        <w:rPr>
          <w:rFonts w:hint="eastAsia" w:ascii="宋体" w:hAnsi="宋体"/>
          <w:color w:val="auto"/>
          <w:spacing w:val="6"/>
          <w:sz w:val="22"/>
          <w:szCs w:val="22"/>
        </w:rPr>
        <w:t xml:space="preserve">               单位名称（盖章）：</w:t>
      </w:r>
    </w:p>
    <w:p>
      <w:pPr>
        <w:tabs>
          <w:tab w:val="left" w:pos="4860"/>
        </w:tabs>
        <w:spacing w:line="360" w:lineRule="auto"/>
        <w:ind w:right="1560" w:firstLine="464" w:firstLineChars="200"/>
        <w:jc w:val="right"/>
        <w:rPr>
          <w:rFonts w:ascii="宋体" w:hAnsi="宋体"/>
          <w:color w:val="auto"/>
          <w:spacing w:val="6"/>
          <w:sz w:val="22"/>
          <w:szCs w:val="22"/>
        </w:rPr>
      </w:pPr>
      <w:r>
        <w:rPr>
          <w:rFonts w:hint="eastAsia" w:ascii="宋体" w:hAnsi="宋体"/>
          <w:color w:val="auto"/>
          <w:spacing w:val="6"/>
          <w:sz w:val="22"/>
          <w:szCs w:val="22"/>
        </w:rPr>
        <w:t xml:space="preserve">        日  期：</w:t>
      </w:r>
    </w:p>
    <w:p>
      <w:pPr>
        <w:spacing w:line="300" w:lineRule="auto"/>
        <w:jc w:val="right"/>
        <w:rPr>
          <w:rFonts w:ascii="宋体" w:hAnsi="宋体"/>
          <w:color w:val="auto"/>
          <w:spacing w:val="6"/>
          <w:sz w:val="28"/>
          <w:szCs w:val="28"/>
        </w:rPr>
      </w:pPr>
    </w:p>
    <w:p>
      <w:pPr>
        <w:spacing w:line="300" w:lineRule="auto"/>
        <w:rPr>
          <w:rFonts w:ascii="宋体" w:hAnsi="宋体"/>
          <w:color w:val="auto"/>
          <w:spacing w:val="6"/>
          <w:sz w:val="28"/>
          <w:szCs w:val="28"/>
        </w:rPr>
      </w:pPr>
    </w:p>
    <w:p>
      <w:pPr>
        <w:spacing w:line="300" w:lineRule="auto"/>
        <w:rPr>
          <w:rFonts w:ascii="宋体" w:hAnsi="宋体"/>
          <w:color w:val="auto"/>
          <w:spacing w:val="6"/>
          <w:sz w:val="28"/>
          <w:szCs w:val="28"/>
        </w:rPr>
      </w:pPr>
    </w:p>
    <w:p>
      <w:pPr>
        <w:spacing w:line="300" w:lineRule="auto"/>
        <w:rPr>
          <w:rFonts w:ascii="宋体" w:hAnsi="宋体"/>
          <w:color w:val="auto"/>
          <w:sz w:val="28"/>
          <w:szCs w:val="28"/>
        </w:rPr>
      </w:pPr>
    </w:p>
    <w:p>
      <w:pPr>
        <w:spacing w:line="300" w:lineRule="auto"/>
        <w:jc w:val="left"/>
        <w:rPr>
          <w:rFonts w:ascii="Arial" w:hAnsi="Arial" w:cs="Arial"/>
          <w:b/>
          <w:color w:val="auto"/>
          <w:sz w:val="28"/>
          <w:szCs w:val="21"/>
        </w:rPr>
      </w:pPr>
      <w:r>
        <w:rPr>
          <w:rFonts w:hAnsi="宋体"/>
          <w:b/>
          <w:color w:val="auto"/>
          <w:sz w:val="28"/>
          <w:szCs w:val="28"/>
        </w:rPr>
        <w:br w:type="page"/>
      </w:r>
      <w:r>
        <w:rPr>
          <w:rFonts w:hint="eastAsia" w:ascii="Arial" w:hAnsi="Arial" w:cs="Arial"/>
          <w:b/>
          <w:color w:val="auto"/>
          <w:sz w:val="28"/>
          <w:szCs w:val="21"/>
        </w:rPr>
        <w:t>省级以上监狱管理局、戒毒管理局（含新疆生产建设兵团）出具的属于监狱企业的证明文件（如有）</w:t>
      </w:r>
    </w:p>
    <w:p>
      <w:pPr>
        <w:spacing w:line="300" w:lineRule="auto"/>
        <w:jc w:val="right"/>
        <w:rPr>
          <w:rFonts w:ascii="宋体" w:hAnsi="宋体"/>
          <w:b/>
          <w:color w:val="auto"/>
        </w:rPr>
      </w:pPr>
    </w:p>
    <w:p>
      <w:pPr>
        <w:tabs>
          <w:tab w:val="left" w:pos="4860"/>
        </w:tabs>
        <w:spacing w:line="300" w:lineRule="auto"/>
        <w:ind w:right="1560" w:firstLine="506" w:firstLineChars="200"/>
        <w:jc w:val="right"/>
        <w:rPr>
          <w:rFonts w:ascii="宋体" w:hAnsi="宋体"/>
          <w:b/>
          <w:color w:val="auto"/>
          <w:spacing w:val="6"/>
          <w:sz w:val="24"/>
        </w:rPr>
      </w:pPr>
    </w:p>
    <w:p>
      <w:pPr>
        <w:spacing w:line="300" w:lineRule="auto"/>
        <w:rPr>
          <w:color w:val="auto"/>
        </w:rPr>
      </w:pPr>
    </w:p>
    <w:p>
      <w:pPr>
        <w:spacing w:line="300" w:lineRule="auto"/>
        <w:rPr>
          <w:color w:val="auto"/>
        </w:rPr>
      </w:pPr>
    </w:p>
    <w:p>
      <w:pPr>
        <w:spacing w:line="300" w:lineRule="auto"/>
        <w:rPr>
          <w:color w:val="auto"/>
        </w:rPr>
      </w:pPr>
    </w:p>
    <w:p>
      <w:pPr>
        <w:spacing w:line="300" w:lineRule="auto"/>
        <w:rPr>
          <w:color w:val="auto"/>
        </w:rPr>
      </w:pPr>
    </w:p>
    <w:p>
      <w:pPr>
        <w:spacing w:line="300" w:lineRule="auto"/>
        <w:rPr>
          <w:color w:val="auto"/>
        </w:rPr>
      </w:pPr>
    </w:p>
    <w:p>
      <w:pPr>
        <w:spacing w:line="300" w:lineRule="auto"/>
        <w:rPr>
          <w:color w:val="auto"/>
        </w:rPr>
      </w:pPr>
    </w:p>
    <w:p>
      <w:pPr>
        <w:spacing w:line="300" w:lineRule="auto"/>
        <w:rPr>
          <w:color w:val="auto"/>
        </w:rPr>
      </w:pPr>
    </w:p>
    <w:p>
      <w:pPr>
        <w:spacing w:line="300" w:lineRule="auto"/>
        <w:rPr>
          <w:color w:val="auto"/>
        </w:rPr>
      </w:pPr>
    </w:p>
    <w:p>
      <w:pPr>
        <w:spacing w:line="300" w:lineRule="auto"/>
        <w:rPr>
          <w:color w:val="auto"/>
        </w:rPr>
      </w:pPr>
    </w:p>
    <w:p>
      <w:pPr>
        <w:spacing w:line="300" w:lineRule="auto"/>
        <w:rPr>
          <w:color w:val="auto"/>
        </w:rPr>
      </w:pPr>
    </w:p>
    <w:p>
      <w:pPr>
        <w:spacing w:line="300" w:lineRule="auto"/>
        <w:rPr>
          <w:color w:val="auto"/>
        </w:rPr>
      </w:pPr>
    </w:p>
    <w:p>
      <w:pPr>
        <w:spacing w:line="300" w:lineRule="auto"/>
        <w:rPr>
          <w:color w:val="auto"/>
        </w:rPr>
      </w:pPr>
    </w:p>
    <w:p>
      <w:pPr>
        <w:spacing w:line="300" w:lineRule="auto"/>
        <w:rPr>
          <w:color w:val="auto"/>
        </w:rPr>
      </w:pPr>
    </w:p>
    <w:p>
      <w:pPr>
        <w:spacing w:line="300" w:lineRule="auto"/>
        <w:rPr>
          <w:color w:val="auto"/>
        </w:rPr>
      </w:pPr>
    </w:p>
    <w:p>
      <w:pPr>
        <w:spacing w:line="300" w:lineRule="auto"/>
        <w:rPr>
          <w:color w:val="auto"/>
        </w:rPr>
      </w:pPr>
    </w:p>
    <w:p>
      <w:pPr>
        <w:spacing w:line="300" w:lineRule="auto"/>
        <w:rPr>
          <w:color w:val="auto"/>
        </w:rPr>
      </w:pPr>
    </w:p>
    <w:p>
      <w:pPr>
        <w:spacing w:line="300" w:lineRule="auto"/>
        <w:rPr>
          <w:color w:val="auto"/>
        </w:rPr>
      </w:pPr>
    </w:p>
    <w:p>
      <w:pPr>
        <w:spacing w:line="300" w:lineRule="auto"/>
        <w:rPr>
          <w:color w:val="auto"/>
        </w:rPr>
      </w:pPr>
    </w:p>
    <w:p>
      <w:pPr>
        <w:spacing w:before="100" w:beforeAutospacing="1" w:after="100" w:afterAutospacing="1" w:line="300" w:lineRule="auto"/>
        <w:outlineLvl w:val="0"/>
        <w:rPr>
          <w:rFonts w:ascii="宋体" w:hAnsi="宋体"/>
          <w:b/>
          <w:color w:val="auto"/>
          <w:sz w:val="28"/>
        </w:rPr>
      </w:pPr>
      <w:r>
        <w:rPr>
          <w:rFonts w:hint="eastAsia" w:ascii="宋体" w:hAnsi="宋体"/>
          <w:b/>
          <w:color w:val="auto"/>
          <w:sz w:val="28"/>
          <w:lang w:val="zh-CN"/>
        </w:rPr>
        <w:br w:type="page"/>
      </w:r>
      <w:r>
        <w:rPr>
          <w:rFonts w:hint="eastAsia" w:ascii="宋体" w:hAnsi="宋体"/>
          <w:b/>
          <w:color w:val="auto"/>
          <w:sz w:val="28"/>
          <w:lang w:val="zh-CN"/>
        </w:rPr>
        <w:t>14、《投标文件》真实性承诺函</w:t>
      </w:r>
    </w:p>
    <w:p>
      <w:pPr>
        <w:pStyle w:val="4"/>
        <w:spacing w:line="300" w:lineRule="auto"/>
        <w:rPr>
          <w:rFonts w:ascii="Arial" w:hAnsi="Arial" w:cs="Arial"/>
          <w:color w:val="auto"/>
          <w:sz w:val="24"/>
        </w:rPr>
      </w:pPr>
    </w:p>
    <w:p>
      <w:pPr>
        <w:pStyle w:val="4"/>
        <w:spacing w:before="120" w:after="120" w:line="300" w:lineRule="auto"/>
        <w:jc w:val="center"/>
        <w:rPr>
          <w:b/>
          <w:bCs/>
          <w:color w:val="auto"/>
          <w:szCs w:val="28"/>
        </w:rPr>
      </w:pPr>
      <w:bookmarkStart w:id="8" w:name="_Hlk517017036"/>
      <w:r>
        <w:rPr>
          <w:rFonts w:hint="eastAsia"/>
          <w:b/>
          <w:bCs/>
          <w:color w:val="auto"/>
          <w:szCs w:val="28"/>
        </w:rPr>
        <w:t>《投标文件》真实性承诺函</w:t>
      </w:r>
    </w:p>
    <w:bookmarkEnd w:id="8"/>
    <w:p>
      <w:pPr>
        <w:spacing w:line="300" w:lineRule="auto"/>
        <w:jc w:val="center"/>
        <w:rPr>
          <w:rFonts w:ascii="黑体" w:hAnsi="黑体" w:eastAsia="黑体"/>
          <w:b/>
          <w:color w:val="auto"/>
          <w:sz w:val="36"/>
          <w:szCs w:val="36"/>
        </w:rPr>
      </w:pPr>
    </w:p>
    <w:p>
      <w:pPr>
        <w:spacing w:line="300" w:lineRule="auto"/>
        <w:jc w:val="left"/>
        <w:rPr>
          <w:b/>
          <w:color w:val="auto"/>
          <w:sz w:val="24"/>
        </w:rPr>
      </w:pPr>
      <w:r>
        <w:rPr>
          <w:rFonts w:hint="eastAsia"/>
          <w:b/>
          <w:color w:val="auto"/>
          <w:sz w:val="24"/>
        </w:rPr>
        <w:t>中国远东国际招标有限公司</w:t>
      </w:r>
    </w:p>
    <w:p>
      <w:pPr>
        <w:spacing w:line="300" w:lineRule="auto"/>
        <w:jc w:val="left"/>
        <w:rPr>
          <w:b/>
          <w:color w:val="auto"/>
          <w:sz w:val="22"/>
          <w:szCs w:val="22"/>
        </w:rPr>
      </w:pPr>
    </w:p>
    <w:p>
      <w:pPr>
        <w:spacing w:line="300" w:lineRule="auto"/>
        <w:jc w:val="left"/>
        <w:rPr>
          <w:b/>
          <w:color w:val="auto"/>
          <w:sz w:val="22"/>
          <w:szCs w:val="22"/>
        </w:rPr>
      </w:pPr>
    </w:p>
    <w:p>
      <w:pPr>
        <w:spacing w:line="300" w:lineRule="auto"/>
        <w:ind w:firstLine="519" w:firstLineChars="236"/>
        <w:rPr>
          <w:color w:val="auto"/>
          <w:sz w:val="22"/>
          <w:szCs w:val="22"/>
        </w:rPr>
      </w:pPr>
      <w:r>
        <w:rPr>
          <w:rFonts w:hint="eastAsia"/>
          <w:color w:val="auto"/>
          <w:sz w:val="22"/>
          <w:szCs w:val="22"/>
          <w:u w:val="single"/>
        </w:rPr>
        <w:t xml:space="preserve"> （ 投标人名称）    </w:t>
      </w:r>
      <w:r>
        <w:rPr>
          <w:rFonts w:hint="eastAsia"/>
          <w:color w:val="auto"/>
          <w:sz w:val="22"/>
          <w:szCs w:val="22"/>
        </w:rPr>
        <w:t xml:space="preserve"> 参与了</w:t>
      </w:r>
      <w:r>
        <w:rPr>
          <w:rFonts w:hint="eastAsia"/>
          <w:color w:val="auto"/>
          <w:sz w:val="22"/>
          <w:szCs w:val="22"/>
          <w:u w:val="single"/>
        </w:rPr>
        <w:t xml:space="preserve"> （项目名称 、招标编号） </w:t>
      </w:r>
      <w:r>
        <w:rPr>
          <w:rFonts w:hint="eastAsia"/>
          <w:color w:val="auto"/>
          <w:sz w:val="22"/>
          <w:szCs w:val="22"/>
        </w:rPr>
        <w:t>的投标，现已认真核实了投标文件的全部资料，所有资料均为真实资料。我单位对投标文件中全部投标资料的真实性负责，如被证实我单位的投标文件中存在虚假资料的，则视为我单位隐瞒真实情况、提供虚假资料，我单位愿意接受主管部门作出的行政处罚。</w:t>
      </w:r>
    </w:p>
    <w:p>
      <w:pPr>
        <w:spacing w:line="300" w:lineRule="auto"/>
        <w:ind w:left="420"/>
        <w:rPr>
          <w:rFonts w:ascii="宋体" w:hAnsi="宋体"/>
          <w:color w:val="auto"/>
          <w:sz w:val="22"/>
          <w:szCs w:val="22"/>
        </w:rPr>
      </w:pPr>
      <w:r>
        <w:rPr>
          <w:rFonts w:hint="eastAsia" w:ascii="宋体" w:hAnsi="宋体"/>
          <w:color w:val="auto"/>
          <w:sz w:val="22"/>
          <w:szCs w:val="22"/>
        </w:rPr>
        <w:t>特此承诺！</w:t>
      </w:r>
    </w:p>
    <w:p>
      <w:pPr>
        <w:spacing w:line="300" w:lineRule="auto"/>
        <w:ind w:left="420"/>
        <w:rPr>
          <w:rFonts w:ascii="宋体" w:hAnsi="宋体"/>
          <w:color w:val="auto"/>
          <w:sz w:val="22"/>
          <w:szCs w:val="22"/>
        </w:rPr>
      </w:pPr>
    </w:p>
    <w:p>
      <w:pPr>
        <w:spacing w:line="300" w:lineRule="auto"/>
        <w:ind w:left="420"/>
        <w:rPr>
          <w:rFonts w:ascii="宋体" w:hAnsi="宋体"/>
          <w:color w:val="auto"/>
          <w:sz w:val="22"/>
          <w:szCs w:val="22"/>
        </w:rPr>
      </w:pPr>
    </w:p>
    <w:p>
      <w:pPr>
        <w:spacing w:line="300" w:lineRule="auto"/>
        <w:ind w:left="420"/>
        <w:rPr>
          <w:rFonts w:ascii="宋体" w:hAnsi="宋体"/>
          <w:color w:val="auto"/>
          <w:sz w:val="22"/>
          <w:szCs w:val="22"/>
        </w:rPr>
      </w:pPr>
    </w:p>
    <w:p>
      <w:pPr>
        <w:spacing w:line="300" w:lineRule="auto"/>
        <w:ind w:left="420"/>
        <w:rPr>
          <w:rFonts w:ascii="宋体" w:hAnsi="宋体"/>
          <w:color w:val="auto"/>
          <w:sz w:val="22"/>
          <w:szCs w:val="22"/>
        </w:rPr>
      </w:pPr>
    </w:p>
    <w:p>
      <w:pPr>
        <w:widowControl/>
        <w:autoSpaceDE w:val="0"/>
        <w:autoSpaceDN w:val="0"/>
        <w:spacing w:line="300" w:lineRule="auto"/>
        <w:ind w:right="893"/>
        <w:jc w:val="left"/>
        <w:textAlignment w:val="bottom"/>
        <w:rPr>
          <w:rFonts w:ascii="宋体" w:hAnsi="宋体"/>
          <w:b/>
          <w:color w:val="auto"/>
          <w:sz w:val="22"/>
          <w:szCs w:val="22"/>
        </w:rPr>
      </w:pPr>
      <w:r>
        <w:rPr>
          <w:rFonts w:hint="eastAsia" w:ascii="宋体" w:hAnsi="宋体"/>
          <w:b/>
          <w:color w:val="auto"/>
          <w:sz w:val="22"/>
          <w:szCs w:val="22"/>
        </w:rPr>
        <w:t xml:space="preserve">                                              投标人名称：（法人公章）</w:t>
      </w:r>
    </w:p>
    <w:p>
      <w:pPr>
        <w:pStyle w:val="8"/>
        <w:spacing w:line="300" w:lineRule="auto"/>
        <w:jc w:val="left"/>
        <w:rPr>
          <w:rFonts w:hAnsi="宋体"/>
          <w:b/>
          <w:color w:val="auto"/>
          <w:sz w:val="22"/>
          <w:szCs w:val="22"/>
        </w:rPr>
      </w:pPr>
      <w:r>
        <w:rPr>
          <w:rFonts w:hint="eastAsia" w:hAnsi="宋体"/>
          <w:b/>
          <w:color w:val="auto"/>
          <w:sz w:val="22"/>
          <w:szCs w:val="22"/>
        </w:rPr>
        <w:t xml:space="preserve">                                              承诺日期：    年  月  日</w:t>
      </w:r>
    </w:p>
    <w:p>
      <w:pPr>
        <w:pStyle w:val="8"/>
        <w:spacing w:line="300" w:lineRule="auto"/>
        <w:jc w:val="center"/>
        <w:rPr>
          <w:rFonts w:hAnsi="宋体"/>
          <w:b/>
          <w:color w:val="auto"/>
          <w:sz w:val="24"/>
        </w:rPr>
      </w:pPr>
    </w:p>
    <w:p>
      <w:pPr>
        <w:spacing w:before="100" w:beforeAutospacing="1" w:after="100" w:afterAutospacing="1" w:line="300" w:lineRule="auto"/>
        <w:rPr>
          <w:rFonts w:ascii="宋体" w:hAnsi="宋体"/>
          <w:color w:val="auto"/>
        </w:rPr>
      </w:pPr>
    </w:p>
    <w:p>
      <w:pPr>
        <w:spacing w:before="100" w:beforeAutospacing="1" w:after="100" w:afterAutospacing="1" w:line="300" w:lineRule="auto"/>
        <w:rPr>
          <w:rFonts w:ascii="宋体" w:hAnsi="宋体"/>
          <w:color w:val="auto"/>
        </w:rPr>
      </w:pPr>
    </w:p>
    <w:p>
      <w:pPr>
        <w:snapToGrid w:val="0"/>
        <w:spacing w:line="300" w:lineRule="auto"/>
        <w:rPr>
          <w:rFonts w:ascii="宋体" w:hAnsi="宋体"/>
          <w:b/>
          <w:color w:val="auto"/>
          <w:kern w:val="0"/>
          <w:szCs w:val="21"/>
        </w:rPr>
      </w:pPr>
      <w:r>
        <w:rPr>
          <w:rFonts w:hint="eastAsia" w:ascii="宋体" w:hAnsi="宋体"/>
          <w:b/>
          <w:color w:val="auto"/>
          <w:kern w:val="0"/>
          <w:szCs w:val="21"/>
        </w:rPr>
        <w:t>(特别说明：若投标人在投标时未提供《投标文件真实性承诺函》或修改《投标文件真实性承诺函》格式内容，将作投标无效处理。)</w:t>
      </w:r>
    </w:p>
    <w:p>
      <w:pPr>
        <w:pStyle w:val="8"/>
        <w:spacing w:line="300" w:lineRule="auto"/>
        <w:jc w:val="left"/>
        <w:rPr>
          <w:rFonts w:hAnsi="宋体"/>
          <w:b/>
          <w:bCs/>
          <w:color w:val="auto"/>
          <w:sz w:val="32"/>
          <w:szCs w:val="32"/>
          <w:lang w:val="zh-CN"/>
        </w:rPr>
      </w:pPr>
    </w:p>
    <w:p>
      <w:pPr>
        <w:pStyle w:val="8"/>
        <w:spacing w:line="300" w:lineRule="auto"/>
        <w:jc w:val="left"/>
        <w:rPr>
          <w:rFonts w:hAnsi="宋体"/>
          <w:b/>
          <w:bCs/>
          <w:color w:val="auto"/>
          <w:sz w:val="32"/>
          <w:szCs w:val="32"/>
          <w:lang w:val="zh-CN"/>
        </w:rPr>
      </w:pPr>
    </w:p>
    <w:p>
      <w:pPr>
        <w:pStyle w:val="8"/>
        <w:spacing w:line="300" w:lineRule="auto"/>
        <w:jc w:val="left"/>
        <w:rPr>
          <w:rFonts w:hAnsi="宋体"/>
          <w:b/>
          <w:bCs/>
          <w:color w:val="auto"/>
          <w:sz w:val="32"/>
          <w:szCs w:val="32"/>
          <w:lang w:val="zh-CN"/>
        </w:rPr>
      </w:pPr>
    </w:p>
    <w:p>
      <w:pPr>
        <w:pStyle w:val="8"/>
        <w:spacing w:line="300" w:lineRule="auto"/>
        <w:jc w:val="left"/>
        <w:rPr>
          <w:rFonts w:hAnsi="宋体"/>
          <w:b/>
          <w:bCs/>
          <w:color w:val="auto"/>
          <w:sz w:val="32"/>
          <w:szCs w:val="32"/>
          <w:lang w:val="zh-CN"/>
        </w:rPr>
      </w:pPr>
    </w:p>
    <w:p>
      <w:pPr>
        <w:spacing w:before="100" w:beforeAutospacing="1" w:after="100" w:afterAutospacing="1" w:line="300" w:lineRule="auto"/>
        <w:outlineLvl w:val="0"/>
        <w:rPr>
          <w:rFonts w:hAnsi="宋体"/>
          <w:b/>
          <w:bCs/>
          <w:color w:val="auto"/>
          <w:sz w:val="32"/>
          <w:szCs w:val="32"/>
          <w:lang w:val="zh-CN"/>
        </w:rPr>
      </w:pPr>
      <w:r>
        <w:rPr>
          <w:rFonts w:ascii="宋体" w:hAnsi="宋体"/>
          <w:b/>
          <w:color w:val="auto"/>
          <w:sz w:val="28"/>
          <w:lang w:val="zh-CN"/>
        </w:rPr>
        <w:br w:type="page"/>
      </w:r>
      <w:r>
        <w:rPr>
          <w:rFonts w:hint="eastAsia" w:hAnsi="宋体"/>
          <w:b/>
          <w:bCs/>
          <w:color w:val="auto"/>
          <w:sz w:val="32"/>
          <w:szCs w:val="32"/>
        </w:rPr>
        <w:t>15、</w:t>
      </w:r>
      <w:r>
        <w:rPr>
          <w:rFonts w:hint="eastAsia" w:hAnsi="宋体"/>
          <w:b/>
          <w:bCs/>
          <w:color w:val="auto"/>
          <w:sz w:val="32"/>
          <w:szCs w:val="32"/>
          <w:lang w:val="zh-CN"/>
        </w:rPr>
        <w:t>联合体投标协议（格式）</w:t>
      </w:r>
      <w:r>
        <w:rPr>
          <w:rFonts w:hint="eastAsia" w:ascii="ˎ̥" w:hAnsi="ˎ̥" w:cs="宋体"/>
          <w:b/>
          <w:color w:val="auto"/>
          <w:kern w:val="0"/>
          <w:sz w:val="32"/>
          <w:szCs w:val="32"/>
        </w:rPr>
        <w:t>（本项目不适用）</w:t>
      </w:r>
    </w:p>
    <w:p>
      <w:pPr>
        <w:widowControl/>
        <w:spacing w:before="100" w:beforeAutospacing="1" w:after="100" w:afterAutospacing="1"/>
        <w:jc w:val="center"/>
        <w:rPr>
          <w:color w:val="auto"/>
        </w:rPr>
      </w:pPr>
      <w:r>
        <w:rPr>
          <w:rFonts w:hint="eastAsia" w:ascii="ˎ̥" w:hAnsi="ˎ̥" w:cs="宋体"/>
          <w:b/>
          <w:color w:val="auto"/>
          <w:kern w:val="0"/>
          <w:sz w:val="36"/>
          <w:szCs w:val="36"/>
        </w:rPr>
        <w:t>联合体协议书</w:t>
      </w:r>
    </w:p>
    <w:p>
      <w:pPr>
        <w:widowControl/>
        <w:wordWrap w:val="0"/>
        <w:spacing w:before="100" w:beforeAutospacing="1" w:after="100" w:afterAutospacing="1"/>
        <w:jc w:val="left"/>
        <w:rPr>
          <w:rFonts w:hint="eastAsia" w:ascii="宋体" w:hAnsi="宋体" w:cs="宋体"/>
          <w:color w:val="auto"/>
          <w:kern w:val="0"/>
          <w:szCs w:val="21"/>
        </w:rPr>
      </w:pPr>
      <w:r>
        <w:rPr>
          <w:rFonts w:hint="eastAsia" w:ascii="宋体" w:hAnsi="宋体" w:cs="宋体"/>
          <w:color w:val="auto"/>
          <w:kern w:val="0"/>
          <w:szCs w:val="21"/>
        </w:rPr>
        <w:t>   （甲公司名称）  、  （乙公司名称）  ……联合体协议书愿意组成联合体，参加 （项目名称）投标。现就有关事宜订立协议如下：</w:t>
      </w:r>
      <w:r>
        <w:rPr>
          <w:rFonts w:hint="eastAsia" w:ascii="宋体" w:hAnsi="宋体" w:cs="宋体"/>
          <w:color w:val="auto"/>
          <w:kern w:val="0"/>
          <w:szCs w:val="21"/>
        </w:rPr>
        <w:br w:type="textWrapping"/>
      </w:r>
      <w:r>
        <w:rPr>
          <w:rFonts w:hint="eastAsia" w:ascii="宋体" w:hAnsi="宋体" w:cs="宋体"/>
          <w:color w:val="auto"/>
          <w:kern w:val="0"/>
          <w:szCs w:val="21"/>
        </w:rPr>
        <w:t>1．    （甲公司名称） 为联合体主办人，（乙公司名称） 为联合体成员；</w:t>
      </w:r>
      <w:r>
        <w:rPr>
          <w:rFonts w:hint="eastAsia" w:ascii="宋体" w:hAnsi="宋体" w:cs="宋体"/>
          <w:color w:val="auto"/>
          <w:kern w:val="0"/>
          <w:szCs w:val="21"/>
        </w:rPr>
        <w:br w:type="textWrapping"/>
      </w:r>
      <w:r>
        <w:rPr>
          <w:rFonts w:hint="eastAsia" w:ascii="宋体" w:hAnsi="宋体" w:cs="宋体"/>
          <w:color w:val="auto"/>
          <w:kern w:val="0"/>
          <w:szCs w:val="21"/>
        </w:rPr>
        <w:t>2．联合体内部有关事项规定如下：</w:t>
      </w:r>
      <w:r>
        <w:rPr>
          <w:rFonts w:hint="eastAsia" w:ascii="宋体" w:hAnsi="宋体" w:cs="宋体"/>
          <w:color w:val="auto"/>
          <w:kern w:val="0"/>
          <w:szCs w:val="21"/>
        </w:rPr>
        <w:br w:type="textWrapping"/>
      </w:r>
      <w:r>
        <w:rPr>
          <w:rFonts w:hint="eastAsia" w:ascii="宋体" w:hAnsi="宋体" w:cs="宋体"/>
          <w:color w:val="auto"/>
          <w:kern w:val="0"/>
          <w:szCs w:val="21"/>
        </w:rPr>
        <w:t>（1）联合体由主办人负责与业主联系；</w:t>
      </w:r>
      <w:r>
        <w:rPr>
          <w:rFonts w:hint="eastAsia" w:ascii="宋体" w:hAnsi="宋体" w:cs="宋体"/>
          <w:color w:val="auto"/>
          <w:kern w:val="0"/>
          <w:szCs w:val="21"/>
        </w:rPr>
        <w:br w:type="textWrapping"/>
      </w:r>
      <w:r>
        <w:rPr>
          <w:rFonts w:hint="eastAsia" w:ascii="宋体" w:hAnsi="宋体" w:cs="宋体"/>
          <w:color w:val="auto"/>
          <w:kern w:val="0"/>
          <w:szCs w:val="21"/>
        </w:rPr>
        <w:t>（2）投标工作由联合体主办人负责，由双方组成的投标小组具体实施；</w:t>
      </w:r>
      <w:r>
        <w:rPr>
          <w:rFonts w:hint="eastAsia" w:ascii="宋体" w:hAnsi="宋体" w:cs="宋体"/>
          <w:color w:val="auto"/>
          <w:kern w:val="0"/>
          <w:szCs w:val="21"/>
        </w:rPr>
        <w:br w:type="textWrapping"/>
      </w:r>
      <w:r>
        <w:rPr>
          <w:rFonts w:hint="eastAsia" w:ascii="宋体" w:hAnsi="宋体" w:cs="宋体"/>
          <w:color w:val="auto"/>
          <w:kern w:val="0"/>
          <w:szCs w:val="21"/>
        </w:rPr>
        <w:t>（3）联合体将严格按照招标文件的各项要求，递交投标文件，切实执行一切合同文件，共同承担合同规定的一切义务和责任，同时按照内部职责的划分，承担自身所负的责任和风险；</w:t>
      </w:r>
      <w:r>
        <w:rPr>
          <w:rFonts w:hint="eastAsia" w:ascii="宋体" w:hAnsi="宋体" w:cs="宋体"/>
          <w:color w:val="auto"/>
          <w:kern w:val="0"/>
          <w:szCs w:val="21"/>
        </w:rPr>
        <w:br w:type="textWrapping"/>
      </w:r>
      <w:r>
        <w:rPr>
          <w:rFonts w:hint="eastAsia" w:ascii="宋体" w:hAnsi="宋体" w:cs="宋体"/>
          <w:color w:val="auto"/>
          <w:kern w:val="0"/>
          <w:szCs w:val="21"/>
        </w:rPr>
        <w:t>（4）如中标，联合体内部将签订服务协议书，各自按协议规定负责服务；</w:t>
      </w:r>
      <w:r>
        <w:rPr>
          <w:rFonts w:hint="eastAsia" w:ascii="宋体" w:hAnsi="宋体" w:cs="宋体"/>
          <w:color w:val="auto"/>
          <w:kern w:val="0"/>
          <w:szCs w:val="21"/>
        </w:rPr>
        <w:br w:type="textWrapping"/>
      </w:r>
      <w:r>
        <w:rPr>
          <w:rFonts w:hint="eastAsia" w:ascii="宋体" w:hAnsi="宋体" w:cs="宋体"/>
          <w:color w:val="auto"/>
          <w:kern w:val="0"/>
          <w:szCs w:val="21"/>
        </w:rPr>
        <w:t>主办人  （甲公司名称）  承担总服务量的    ％，联合体成员   （乙公司名称） 承担总服务量的    ％；</w:t>
      </w:r>
      <w:r>
        <w:rPr>
          <w:rFonts w:hint="eastAsia" w:ascii="宋体" w:hAnsi="宋体" w:cs="宋体"/>
          <w:color w:val="auto"/>
          <w:kern w:val="0"/>
          <w:szCs w:val="21"/>
        </w:rPr>
        <w:br w:type="textWrapping"/>
      </w:r>
      <w:r>
        <w:rPr>
          <w:rFonts w:hint="eastAsia" w:ascii="宋体" w:hAnsi="宋体" w:cs="宋体"/>
          <w:color w:val="auto"/>
          <w:kern w:val="0"/>
          <w:szCs w:val="21"/>
        </w:rPr>
        <w:t>（5）投标工作和联合体在中标后服务实施过程中的有关费用按各自承担的工作量分摊。</w:t>
      </w:r>
      <w:r>
        <w:rPr>
          <w:rFonts w:hint="eastAsia" w:ascii="宋体" w:hAnsi="宋体" w:cs="宋体"/>
          <w:color w:val="auto"/>
          <w:kern w:val="0"/>
          <w:szCs w:val="21"/>
        </w:rPr>
        <w:br w:type="textWrapping"/>
      </w:r>
      <w:r>
        <w:rPr>
          <w:rFonts w:hint="eastAsia" w:ascii="宋体" w:hAnsi="宋体" w:cs="宋体"/>
          <w:color w:val="auto"/>
          <w:kern w:val="0"/>
          <w:szCs w:val="21"/>
        </w:rPr>
        <w:t>3．本协议书自签署之日起生效，在上述2（4）所述的联合体服务协议书签订后自行失效；联合体主办人应立即将该服务协议书送交业主和监理工程师各一份。</w:t>
      </w:r>
      <w:r>
        <w:rPr>
          <w:rFonts w:hint="eastAsia" w:ascii="宋体" w:hAnsi="宋体" w:cs="宋体"/>
          <w:color w:val="auto"/>
          <w:kern w:val="0"/>
          <w:szCs w:val="21"/>
        </w:rPr>
        <w:br w:type="textWrapping"/>
      </w:r>
      <w:r>
        <w:rPr>
          <w:rFonts w:hint="eastAsia" w:ascii="宋体" w:hAnsi="宋体" w:cs="宋体"/>
          <w:color w:val="auto"/>
          <w:kern w:val="0"/>
          <w:szCs w:val="21"/>
        </w:rPr>
        <w:t>4．本协议书正本一式三份，送交业主一份，联合体成员各一份；副本一式六份，联合体成员各执三份。</w:t>
      </w:r>
    </w:p>
    <w:p>
      <w:pPr>
        <w:widowControl/>
        <w:wordWrap w:val="0"/>
        <w:spacing w:before="100" w:beforeAutospacing="1" w:after="100" w:afterAutospacing="1"/>
        <w:jc w:val="left"/>
        <w:rPr>
          <w:rFonts w:ascii="ˎ̥" w:hAnsi="ˎ̥" w:cs="宋体"/>
          <w:color w:val="auto"/>
          <w:kern w:val="0"/>
          <w:szCs w:val="21"/>
        </w:rPr>
      </w:pPr>
    </w:p>
    <w:p>
      <w:pPr>
        <w:widowControl/>
        <w:wordWrap w:val="0"/>
        <w:spacing w:before="100" w:beforeAutospacing="1" w:after="100" w:afterAutospacing="1" w:line="360" w:lineRule="auto"/>
        <w:jc w:val="left"/>
        <w:rPr>
          <w:rFonts w:ascii="ˎ̥" w:hAnsi="ˎ̥" w:cs="宋体"/>
          <w:color w:val="auto"/>
          <w:kern w:val="0"/>
          <w:szCs w:val="21"/>
        </w:rPr>
      </w:pPr>
      <w:r>
        <w:rPr>
          <w:rFonts w:hint="eastAsia" w:ascii="ˎ̥" w:hAnsi="ˎ̥" w:cs="宋体"/>
          <w:color w:val="auto"/>
          <w:kern w:val="0"/>
          <w:szCs w:val="21"/>
        </w:rPr>
        <w:t>甲公司名称：（全称）</w:t>
      </w:r>
      <w:r>
        <w:rPr>
          <w:rFonts w:ascii="ˎ̥" w:hAnsi="ˎ̥" w:cs="宋体"/>
          <w:color w:val="auto"/>
          <w:kern w:val="0"/>
          <w:szCs w:val="21"/>
        </w:rPr>
        <w:t>  </w:t>
      </w:r>
      <w:r>
        <w:rPr>
          <w:rFonts w:hint="eastAsia" w:ascii="ˎ̥" w:hAnsi="ˎ̥" w:cs="宋体"/>
          <w:color w:val="auto"/>
          <w:kern w:val="0"/>
          <w:szCs w:val="21"/>
        </w:rPr>
        <w:t>（盖章）</w:t>
      </w:r>
      <w:r>
        <w:rPr>
          <w:rFonts w:ascii="ˎ̥" w:hAnsi="ˎ̥" w:cs="宋体"/>
          <w:color w:val="auto"/>
          <w:kern w:val="0"/>
          <w:szCs w:val="21"/>
        </w:rPr>
        <w:t>          </w:t>
      </w:r>
      <w:r>
        <w:rPr>
          <w:rFonts w:hint="eastAsia" w:ascii="ˎ̥" w:hAnsi="ˎ̥" w:cs="宋体"/>
          <w:color w:val="auto"/>
          <w:kern w:val="0"/>
          <w:szCs w:val="21"/>
        </w:rPr>
        <w:t>乙公司名称：（全称）</w:t>
      </w:r>
      <w:r>
        <w:rPr>
          <w:rFonts w:ascii="ˎ̥" w:hAnsi="ˎ̥" w:cs="宋体"/>
          <w:color w:val="auto"/>
          <w:kern w:val="0"/>
          <w:szCs w:val="21"/>
        </w:rPr>
        <w:t>  </w:t>
      </w:r>
      <w:r>
        <w:rPr>
          <w:rFonts w:hint="eastAsia" w:ascii="ˎ̥" w:hAnsi="ˎ̥" w:cs="宋体"/>
          <w:color w:val="auto"/>
          <w:kern w:val="0"/>
          <w:szCs w:val="21"/>
        </w:rPr>
        <w:t>（盖章）</w:t>
      </w:r>
      <w:r>
        <w:rPr>
          <w:rFonts w:ascii="ˎ̥" w:hAnsi="ˎ̥" w:cs="宋体"/>
          <w:color w:val="auto"/>
          <w:kern w:val="0"/>
          <w:szCs w:val="21"/>
        </w:rPr>
        <w:t>  </w:t>
      </w:r>
      <w:r>
        <w:rPr>
          <w:rFonts w:ascii="ˎ̥" w:hAnsi="ˎ̥" w:cs="宋体"/>
          <w:color w:val="auto"/>
          <w:kern w:val="0"/>
          <w:szCs w:val="21"/>
        </w:rPr>
        <w:br w:type="textWrapping"/>
      </w:r>
      <w:r>
        <w:rPr>
          <w:rFonts w:hint="eastAsia" w:ascii="ˎ̥" w:hAnsi="ˎ̥" w:cs="宋体"/>
          <w:color w:val="auto"/>
          <w:kern w:val="0"/>
          <w:szCs w:val="21"/>
        </w:rPr>
        <w:t>法定代表人：</w:t>
      </w:r>
      <w:r>
        <w:rPr>
          <w:rFonts w:ascii="ˎ̥" w:hAnsi="ˎ̥" w:cs="宋体"/>
          <w:color w:val="auto"/>
          <w:kern w:val="0"/>
          <w:szCs w:val="21"/>
        </w:rPr>
        <w:t>     </w:t>
      </w:r>
      <w:r>
        <w:rPr>
          <w:rFonts w:hint="eastAsia" w:ascii="ˎ̥" w:hAnsi="ˎ̥" w:cs="宋体"/>
          <w:color w:val="auto"/>
          <w:kern w:val="0"/>
          <w:szCs w:val="21"/>
        </w:rPr>
        <w:t>（职务）</w:t>
      </w:r>
      <w:r>
        <w:rPr>
          <w:rFonts w:ascii="ˎ̥" w:hAnsi="ˎ̥" w:cs="宋体"/>
          <w:color w:val="auto"/>
          <w:kern w:val="0"/>
          <w:szCs w:val="21"/>
        </w:rPr>
        <w:t xml:space="preserve">                  </w:t>
      </w:r>
      <w:r>
        <w:rPr>
          <w:rFonts w:hint="eastAsia" w:ascii="ˎ̥" w:hAnsi="ˎ̥" w:cs="宋体"/>
          <w:color w:val="auto"/>
          <w:kern w:val="0"/>
          <w:szCs w:val="21"/>
        </w:rPr>
        <w:t>法定代表人：</w:t>
      </w:r>
      <w:r>
        <w:rPr>
          <w:rFonts w:ascii="ˎ̥" w:hAnsi="ˎ̥" w:cs="宋体"/>
          <w:color w:val="auto"/>
          <w:kern w:val="0"/>
          <w:szCs w:val="21"/>
        </w:rPr>
        <w:t>     </w:t>
      </w:r>
      <w:r>
        <w:rPr>
          <w:rFonts w:hint="eastAsia" w:ascii="ˎ̥" w:hAnsi="ˎ̥" w:cs="宋体"/>
          <w:color w:val="auto"/>
          <w:kern w:val="0"/>
          <w:szCs w:val="21"/>
        </w:rPr>
        <w:t>（职务）</w:t>
      </w:r>
      <w:r>
        <w:rPr>
          <w:rFonts w:ascii="ˎ̥" w:hAnsi="ˎ̥" w:cs="宋体"/>
          <w:color w:val="auto"/>
          <w:kern w:val="0"/>
          <w:szCs w:val="21"/>
        </w:rPr>
        <w:t>     </w:t>
      </w:r>
      <w:r>
        <w:rPr>
          <w:rFonts w:ascii="ˎ̥" w:hAnsi="ˎ̥" w:cs="宋体"/>
          <w:color w:val="auto"/>
          <w:kern w:val="0"/>
          <w:szCs w:val="21"/>
        </w:rPr>
        <w:br w:type="textWrapping"/>
      </w:r>
      <w:r>
        <w:rPr>
          <w:rFonts w:ascii="ˎ̥" w:hAnsi="ˎ̥" w:cs="宋体"/>
          <w:color w:val="auto"/>
          <w:kern w:val="0"/>
          <w:szCs w:val="21"/>
        </w:rPr>
        <w:t>                 </w:t>
      </w:r>
      <w:r>
        <w:rPr>
          <w:rFonts w:hint="eastAsia" w:ascii="ˎ̥" w:hAnsi="ˎ̥" w:cs="宋体"/>
          <w:color w:val="auto"/>
          <w:kern w:val="0"/>
          <w:szCs w:val="21"/>
        </w:rPr>
        <w:t>（姓名）</w:t>
      </w:r>
      <w:r>
        <w:rPr>
          <w:rFonts w:ascii="ˎ̥" w:hAnsi="ˎ̥" w:cs="宋体"/>
          <w:color w:val="auto"/>
          <w:kern w:val="0"/>
          <w:szCs w:val="21"/>
        </w:rPr>
        <w:t>                               </w:t>
      </w:r>
      <w:r>
        <w:rPr>
          <w:rFonts w:hint="eastAsia" w:ascii="ˎ̥" w:hAnsi="ˎ̥" w:cs="宋体"/>
          <w:color w:val="auto"/>
          <w:kern w:val="0"/>
          <w:szCs w:val="21"/>
        </w:rPr>
        <w:t>（姓名）</w:t>
      </w:r>
      <w:r>
        <w:rPr>
          <w:rFonts w:ascii="ˎ̥" w:hAnsi="ˎ̥" w:cs="宋体"/>
          <w:color w:val="auto"/>
          <w:kern w:val="0"/>
          <w:szCs w:val="21"/>
        </w:rPr>
        <w:t>     </w:t>
      </w:r>
      <w:r>
        <w:rPr>
          <w:rFonts w:ascii="ˎ̥" w:hAnsi="ˎ̥" w:cs="宋体"/>
          <w:color w:val="auto"/>
          <w:kern w:val="0"/>
          <w:szCs w:val="21"/>
        </w:rPr>
        <w:br w:type="textWrapping"/>
      </w:r>
      <w:r>
        <w:rPr>
          <w:rFonts w:ascii="ˎ̥" w:hAnsi="ˎ̥" w:cs="宋体"/>
          <w:color w:val="auto"/>
          <w:kern w:val="0"/>
          <w:szCs w:val="21"/>
        </w:rPr>
        <w:t>                 </w:t>
      </w:r>
      <w:r>
        <w:rPr>
          <w:rFonts w:hint="eastAsia" w:ascii="ˎ̥" w:hAnsi="ˎ̥" w:cs="宋体"/>
          <w:color w:val="auto"/>
          <w:kern w:val="0"/>
          <w:szCs w:val="21"/>
        </w:rPr>
        <w:t>（签名）</w:t>
      </w:r>
      <w:r>
        <w:rPr>
          <w:rFonts w:ascii="ˎ̥" w:hAnsi="ˎ̥" w:cs="宋体"/>
          <w:color w:val="auto"/>
          <w:kern w:val="0"/>
          <w:szCs w:val="21"/>
        </w:rPr>
        <w:t>                               </w:t>
      </w:r>
      <w:r>
        <w:rPr>
          <w:rFonts w:hint="eastAsia" w:ascii="ˎ̥" w:hAnsi="ˎ̥" w:cs="宋体"/>
          <w:color w:val="auto"/>
          <w:kern w:val="0"/>
          <w:szCs w:val="21"/>
        </w:rPr>
        <w:t>（签名）</w:t>
      </w:r>
      <w:r>
        <w:rPr>
          <w:rFonts w:ascii="ˎ̥" w:hAnsi="ˎ̥" w:cs="宋体"/>
          <w:color w:val="auto"/>
          <w:kern w:val="0"/>
          <w:szCs w:val="21"/>
        </w:rPr>
        <w:t>     </w:t>
      </w:r>
      <w:r>
        <w:rPr>
          <w:rFonts w:ascii="ˎ̥" w:hAnsi="ˎ̥" w:cs="宋体"/>
          <w:color w:val="auto"/>
          <w:kern w:val="0"/>
          <w:szCs w:val="21"/>
        </w:rPr>
        <w:br w:type="textWrapping"/>
      </w:r>
      <w:r>
        <w:rPr>
          <w:rFonts w:ascii="ˎ̥" w:hAnsi="ˎ̥" w:cs="宋体"/>
          <w:color w:val="auto"/>
          <w:kern w:val="0"/>
          <w:szCs w:val="21"/>
        </w:rPr>
        <w:t>                </w:t>
      </w:r>
      <w:r>
        <w:rPr>
          <w:rFonts w:hint="eastAsia" w:ascii="ˎ̥" w:hAnsi="ˎ̥" w:cs="宋体"/>
          <w:color w:val="auto"/>
          <w:kern w:val="0"/>
          <w:szCs w:val="21"/>
        </w:rPr>
        <w:t>年</w:t>
      </w:r>
      <w:r>
        <w:rPr>
          <w:rFonts w:ascii="ˎ̥" w:hAnsi="ˎ̥" w:cs="宋体"/>
          <w:color w:val="auto"/>
          <w:kern w:val="0"/>
          <w:szCs w:val="21"/>
        </w:rPr>
        <w:t>    </w:t>
      </w:r>
      <w:r>
        <w:rPr>
          <w:rFonts w:hint="eastAsia" w:ascii="ˎ̥" w:hAnsi="ˎ̥" w:cs="宋体"/>
          <w:color w:val="auto"/>
          <w:kern w:val="0"/>
          <w:szCs w:val="21"/>
        </w:rPr>
        <w:t>月</w:t>
      </w:r>
      <w:r>
        <w:rPr>
          <w:rFonts w:ascii="ˎ̥" w:hAnsi="ˎ̥" w:cs="宋体"/>
          <w:color w:val="auto"/>
          <w:kern w:val="0"/>
          <w:szCs w:val="21"/>
        </w:rPr>
        <w:t>    </w:t>
      </w:r>
      <w:r>
        <w:rPr>
          <w:rFonts w:hint="eastAsia" w:ascii="ˎ̥" w:hAnsi="ˎ̥" w:cs="宋体"/>
          <w:color w:val="auto"/>
          <w:kern w:val="0"/>
          <w:szCs w:val="21"/>
        </w:rPr>
        <w:t>日</w:t>
      </w:r>
      <w:r>
        <w:rPr>
          <w:rFonts w:ascii="ˎ̥" w:hAnsi="ˎ̥" w:cs="宋体"/>
          <w:color w:val="auto"/>
          <w:kern w:val="0"/>
          <w:szCs w:val="21"/>
        </w:rPr>
        <w:t xml:space="preserve">                            </w:t>
      </w:r>
      <w:r>
        <w:rPr>
          <w:rFonts w:hint="eastAsia" w:ascii="ˎ̥" w:hAnsi="ˎ̥" w:cs="宋体"/>
          <w:color w:val="auto"/>
          <w:kern w:val="0"/>
          <w:szCs w:val="21"/>
        </w:rPr>
        <w:t>年</w:t>
      </w:r>
      <w:r>
        <w:rPr>
          <w:rFonts w:ascii="ˎ̥" w:hAnsi="ˎ̥" w:cs="宋体"/>
          <w:color w:val="auto"/>
          <w:kern w:val="0"/>
          <w:szCs w:val="21"/>
        </w:rPr>
        <w:t>   </w:t>
      </w:r>
      <w:r>
        <w:rPr>
          <w:rFonts w:hint="eastAsia" w:ascii="ˎ̥" w:hAnsi="ˎ̥" w:cs="宋体"/>
          <w:color w:val="auto"/>
          <w:kern w:val="0"/>
          <w:szCs w:val="21"/>
        </w:rPr>
        <w:t>月</w:t>
      </w:r>
      <w:r>
        <w:rPr>
          <w:rFonts w:ascii="ˎ̥" w:hAnsi="ˎ̥" w:cs="宋体"/>
          <w:color w:val="auto"/>
          <w:kern w:val="0"/>
          <w:szCs w:val="21"/>
        </w:rPr>
        <w:t>    </w:t>
      </w:r>
      <w:r>
        <w:rPr>
          <w:rFonts w:hint="eastAsia" w:ascii="ˎ̥" w:hAnsi="ˎ̥" w:cs="宋体"/>
          <w:color w:val="auto"/>
          <w:kern w:val="0"/>
          <w:szCs w:val="21"/>
        </w:rPr>
        <w:t>日</w:t>
      </w:r>
    </w:p>
    <w:p>
      <w:pPr>
        <w:widowControl/>
        <w:rPr>
          <w:rFonts w:ascii="ˎ̥" w:hAnsi="ˎ̥" w:cs="宋体"/>
          <w:b/>
          <w:bCs/>
          <w:color w:val="auto"/>
          <w:kern w:val="0"/>
          <w:szCs w:val="21"/>
        </w:rPr>
      </w:pPr>
      <w:r>
        <w:rPr>
          <w:rFonts w:hint="eastAsia" w:ascii="ˎ̥" w:hAnsi="ˎ̥" w:cs="宋体"/>
          <w:b/>
          <w:bCs/>
          <w:color w:val="auto"/>
          <w:kern w:val="0"/>
          <w:szCs w:val="21"/>
        </w:rPr>
        <w:t>（注：投标时须在投标文件中提供联合体投标协议书，签定合同时须向采购人提交联合协议书并载明联合体各方承担的工作和义务；联合体各方应当共同与采购人签订合同，就采购合同约定的事项对采购人承担连带责任。）</w:t>
      </w:r>
    </w:p>
    <w:p>
      <w:pPr>
        <w:spacing w:before="100" w:beforeAutospacing="1" w:after="100" w:afterAutospacing="1" w:line="300" w:lineRule="auto"/>
        <w:outlineLvl w:val="0"/>
        <w:rPr>
          <w:rFonts w:ascii="宋体" w:hAnsi="宋体"/>
          <w:b/>
          <w:bCs/>
          <w:color w:val="auto"/>
          <w:sz w:val="28"/>
          <w:szCs w:val="28"/>
        </w:rPr>
      </w:pPr>
      <w:r>
        <w:rPr>
          <w:rFonts w:ascii="宋体" w:hAnsi="宋体"/>
          <w:b/>
          <w:bCs/>
          <w:color w:val="auto"/>
          <w:sz w:val="28"/>
          <w:szCs w:val="28"/>
        </w:rPr>
        <w:br w:type="page"/>
      </w:r>
      <w:r>
        <w:rPr>
          <w:rFonts w:ascii="宋体" w:hAnsi="宋体"/>
          <w:b/>
          <w:bCs/>
          <w:color w:val="auto"/>
          <w:sz w:val="28"/>
          <w:szCs w:val="28"/>
        </w:rPr>
        <w:t>附</w:t>
      </w:r>
      <w:r>
        <w:rPr>
          <w:rFonts w:hint="eastAsia" w:ascii="宋体" w:hAnsi="宋体"/>
          <w:b/>
          <w:bCs/>
          <w:color w:val="auto"/>
          <w:sz w:val="28"/>
          <w:szCs w:val="28"/>
        </w:rPr>
        <w:t>件一：</w:t>
      </w:r>
      <w:r>
        <w:rPr>
          <w:rFonts w:ascii="宋体" w:hAnsi="宋体"/>
          <w:b/>
          <w:bCs/>
          <w:color w:val="auto"/>
          <w:sz w:val="28"/>
          <w:szCs w:val="28"/>
        </w:rPr>
        <w:t>招标代理服务收费</w:t>
      </w:r>
    </w:p>
    <w:p>
      <w:pPr>
        <w:adjustRightInd w:val="0"/>
        <w:snapToGrid w:val="0"/>
        <w:spacing w:line="288" w:lineRule="auto"/>
        <w:rPr>
          <w:rFonts w:hint="eastAsia" w:ascii="宋体" w:hAnsi="宋体" w:cs="宋体"/>
          <w:color w:val="auto"/>
          <w:szCs w:val="21"/>
        </w:rPr>
      </w:pPr>
      <w:r>
        <w:rPr>
          <w:rFonts w:hint="eastAsia" w:ascii="宋体" w:hAnsi="宋体" w:cs="宋体"/>
          <w:color w:val="auto"/>
          <w:szCs w:val="21"/>
        </w:rPr>
        <w:t>参照深圳市财政局《关于规范深圳市社会采购代理机构管理有关事项的补充通知》 （深财购〔2018〕27号）及附件计收。</w:t>
      </w:r>
    </w:p>
    <w:p>
      <w:pPr>
        <w:spacing w:line="288" w:lineRule="auto"/>
        <w:jc w:val="center"/>
        <w:rPr>
          <w:rFonts w:ascii="宋体" w:hAnsi="宋体" w:cs="宋体"/>
          <w:b/>
          <w:bCs/>
          <w:color w:val="auto"/>
          <w:sz w:val="24"/>
        </w:rPr>
      </w:pPr>
      <w:r>
        <w:rPr>
          <w:rFonts w:ascii="宋体" w:hAnsi="宋体"/>
          <w:b/>
          <w:bCs/>
          <w:color w:val="auto"/>
          <w:sz w:val="28"/>
        </w:rPr>
        <w:t>招标代理服务收费标准</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604"/>
        <w:gridCol w:w="2022"/>
        <w:gridCol w:w="2116"/>
        <w:gridCol w:w="22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04" w:type="dxa"/>
            <w:vMerge w:val="restart"/>
            <w:shd w:val="clear" w:color="auto" w:fill="D7D7D7"/>
            <w:noWrap w:val="0"/>
            <w:vAlign w:val="center"/>
          </w:tcPr>
          <w:p>
            <w:pPr>
              <w:adjustRightInd w:val="0"/>
              <w:snapToGrid w:val="0"/>
              <w:spacing w:line="264" w:lineRule="auto"/>
              <w:ind w:right="26"/>
              <w:jc w:val="center"/>
              <w:rPr>
                <w:b/>
                <w:bCs/>
                <w:color w:val="auto"/>
                <w:sz w:val="24"/>
              </w:rPr>
            </w:pPr>
            <w:r>
              <w:rPr>
                <w:b/>
                <w:bCs/>
                <w:color w:val="auto"/>
                <w:sz w:val="24"/>
              </w:rPr>
              <w:t>中标金额（万元）</w:t>
            </w:r>
          </w:p>
        </w:tc>
        <w:tc>
          <w:tcPr>
            <w:tcW w:w="6432" w:type="dxa"/>
            <w:gridSpan w:val="3"/>
            <w:shd w:val="clear" w:color="auto" w:fill="D7D7D7"/>
            <w:noWrap w:val="0"/>
            <w:vAlign w:val="center"/>
          </w:tcPr>
          <w:p>
            <w:pPr>
              <w:adjustRightInd w:val="0"/>
              <w:snapToGrid w:val="0"/>
              <w:spacing w:line="264" w:lineRule="auto"/>
              <w:ind w:right="26"/>
              <w:jc w:val="center"/>
              <w:rPr>
                <w:b/>
                <w:bCs/>
                <w:color w:val="auto"/>
                <w:sz w:val="24"/>
              </w:rPr>
            </w:pPr>
            <w:r>
              <w:rPr>
                <w:b/>
                <w:bCs/>
                <w:color w:val="auto"/>
                <w:sz w:val="24"/>
              </w:rPr>
              <w:t>各类型招标代理服务费计算费率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04" w:type="dxa"/>
            <w:vMerge w:val="continue"/>
            <w:shd w:val="clear" w:color="auto" w:fill="D7D7D7"/>
            <w:noWrap w:val="0"/>
            <w:vAlign w:val="center"/>
          </w:tcPr>
          <w:p>
            <w:pPr>
              <w:adjustRightInd w:val="0"/>
              <w:snapToGrid w:val="0"/>
              <w:spacing w:line="264" w:lineRule="auto"/>
              <w:ind w:right="26"/>
              <w:jc w:val="center"/>
              <w:rPr>
                <w:b/>
                <w:bCs/>
                <w:color w:val="auto"/>
                <w:sz w:val="24"/>
              </w:rPr>
            </w:pPr>
          </w:p>
        </w:tc>
        <w:tc>
          <w:tcPr>
            <w:tcW w:w="2022" w:type="dxa"/>
            <w:shd w:val="clear" w:color="auto" w:fill="D7D7D7"/>
            <w:noWrap w:val="0"/>
            <w:vAlign w:val="center"/>
          </w:tcPr>
          <w:p>
            <w:pPr>
              <w:adjustRightInd w:val="0"/>
              <w:snapToGrid w:val="0"/>
              <w:spacing w:line="264" w:lineRule="auto"/>
              <w:ind w:right="26"/>
              <w:jc w:val="center"/>
              <w:rPr>
                <w:b/>
                <w:bCs/>
                <w:color w:val="auto"/>
                <w:sz w:val="24"/>
              </w:rPr>
            </w:pPr>
            <w:r>
              <w:rPr>
                <w:b/>
                <w:bCs/>
                <w:color w:val="auto"/>
                <w:sz w:val="24"/>
              </w:rPr>
              <w:t>货物招标</w:t>
            </w:r>
          </w:p>
        </w:tc>
        <w:tc>
          <w:tcPr>
            <w:tcW w:w="2116" w:type="dxa"/>
            <w:shd w:val="clear" w:color="auto" w:fill="D7D7D7"/>
            <w:noWrap w:val="0"/>
            <w:vAlign w:val="center"/>
          </w:tcPr>
          <w:p>
            <w:pPr>
              <w:adjustRightInd w:val="0"/>
              <w:snapToGrid w:val="0"/>
              <w:spacing w:line="264" w:lineRule="auto"/>
              <w:ind w:right="26"/>
              <w:jc w:val="center"/>
              <w:rPr>
                <w:b/>
                <w:bCs/>
                <w:color w:val="auto"/>
                <w:sz w:val="24"/>
              </w:rPr>
            </w:pPr>
            <w:r>
              <w:rPr>
                <w:b/>
                <w:bCs/>
                <w:color w:val="auto"/>
                <w:sz w:val="24"/>
              </w:rPr>
              <w:t>服务招标</w:t>
            </w:r>
          </w:p>
        </w:tc>
        <w:tc>
          <w:tcPr>
            <w:tcW w:w="2294" w:type="dxa"/>
            <w:shd w:val="clear" w:color="auto" w:fill="D7D7D7"/>
            <w:noWrap w:val="0"/>
            <w:vAlign w:val="center"/>
          </w:tcPr>
          <w:p>
            <w:pPr>
              <w:adjustRightInd w:val="0"/>
              <w:snapToGrid w:val="0"/>
              <w:spacing w:line="264" w:lineRule="auto"/>
              <w:ind w:right="26"/>
              <w:jc w:val="center"/>
              <w:rPr>
                <w:b/>
                <w:bCs/>
                <w:color w:val="auto"/>
                <w:sz w:val="24"/>
              </w:rPr>
            </w:pPr>
            <w:r>
              <w:rPr>
                <w:b/>
                <w:bCs/>
                <w:color w:val="auto"/>
                <w:sz w:val="24"/>
              </w:rPr>
              <w:t>工程招标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04" w:type="dxa"/>
            <w:noWrap w:val="0"/>
            <w:vAlign w:val="center"/>
          </w:tcPr>
          <w:p>
            <w:pPr>
              <w:adjustRightInd w:val="0"/>
              <w:snapToGrid w:val="0"/>
              <w:spacing w:line="264" w:lineRule="auto"/>
              <w:ind w:right="26"/>
              <w:jc w:val="left"/>
              <w:rPr>
                <w:color w:val="auto"/>
                <w:sz w:val="24"/>
              </w:rPr>
            </w:pPr>
            <w:r>
              <w:rPr>
                <w:color w:val="auto"/>
                <w:sz w:val="24"/>
              </w:rPr>
              <w:t>100以下</w:t>
            </w:r>
          </w:p>
        </w:tc>
        <w:tc>
          <w:tcPr>
            <w:tcW w:w="2022" w:type="dxa"/>
            <w:noWrap w:val="0"/>
            <w:vAlign w:val="center"/>
          </w:tcPr>
          <w:p>
            <w:pPr>
              <w:adjustRightInd w:val="0"/>
              <w:snapToGrid w:val="0"/>
              <w:spacing w:line="264" w:lineRule="auto"/>
              <w:ind w:right="26"/>
              <w:jc w:val="center"/>
              <w:rPr>
                <w:color w:val="auto"/>
                <w:sz w:val="24"/>
              </w:rPr>
            </w:pPr>
            <w:r>
              <w:rPr>
                <w:color w:val="auto"/>
                <w:sz w:val="24"/>
              </w:rPr>
              <w:t>1.5%</w:t>
            </w:r>
          </w:p>
        </w:tc>
        <w:tc>
          <w:tcPr>
            <w:tcW w:w="2116" w:type="dxa"/>
            <w:noWrap w:val="0"/>
            <w:vAlign w:val="center"/>
          </w:tcPr>
          <w:p>
            <w:pPr>
              <w:adjustRightInd w:val="0"/>
              <w:snapToGrid w:val="0"/>
              <w:spacing w:line="264" w:lineRule="auto"/>
              <w:ind w:right="26"/>
              <w:jc w:val="center"/>
              <w:rPr>
                <w:color w:val="auto"/>
                <w:sz w:val="24"/>
              </w:rPr>
            </w:pPr>
            <w:r>
              <w:rPr>
                <w:color w:val="auto"/>
                <w:sz w:val="24"/>
              </w:rPr>
              <w:t>1.5%</w:t>
            </w:r>
          </w:p>
        </w:tc>
        <w:tc>
          <w:tcPr>
            <w:tcW w:w="2294" w:type="dxa"/>
            <w:noWrap w:val="0"/>
            <w:vAlign w:val="center"/>
          </w:tcPr>
          <w:p>
            <w:pPr>
              <w:adjustRightInd w:val="0"/>
              <w:snapToGrid w:val="0"/>
              <w:spacing w:line="264" w:lineRule="auto"/>
              <w:ind w:right="26"/>
              <w:jc w:val="center"/>
              <w:rPr>
                <w:color w:val="auto"/>
                <w:sz w:val="24"/>
              </w:rPr>
            </w:pPr>
            <w:r>
              <w:rPr>
                <w:color w:val="auto"/>
                <w:sz w:val="24"/>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04" w:type="dxa"/>
            <w:noWrap w:val="0"/>
            <w:vAlign w:val="center"/>
          </w:tcPr>
          <w:p>
            <w:pPr>
              <w:adjustRightInd w:val="0"/>
              <w:snapToGrid w:val="0"/>
              <w:spacing w:line="264" w:lineRule="auto"/>
              <w:ind w:right="26"/>
              <w:jc w:val="left"/>
              <w:rPr>
                <w:color w:val="auto"/>
                <w:sz w:val="24"/>
              </w:rPr>
            </w:pPr>
            <w:r>
              <w:rPr>
                <w:color w:val="auto"/>
                <w:sz w:val="24"/>
              </w:rPr>
              <w:t>100-500</w:t>
            </w:r>
          </w:p>
        </w:tc>
        <w:tc>
          <w:tcPr>
            <w:tcW w:w="2022" w:type="dxa"/>
            <w:noWrap w:val="0"/>
            <w:vAlign w:val="center"/>
          </w:tcPr>
          <w:p>
            <w:pPr>
              <w:adjustRightInd w:val="0"/>
              <w:snapToGrid w:val="0"/>
              <w:spacing w:line="264" w:lineRule="auto"/>
              <w:ind w:right="26"/>
              <w:jc w:val="center"/>
              <w:rPr>
                <w:color w:val="auto"/>
                <w:sz w:val="24"/>
              </w:rPr>
            </w:pPr>
            <w:r>
              <w:rPr>
                <w:color w:val="auto"/>
                <w:sz w:val="24"/>
              </w:rPr>
              <w:t>1.1%</w:t>
            </w:r>
          </w:p>
        </w:tc>
        <w:tc>
          <w:tcPr>
            <w:tcW w:w="2116" w:type="dxa"/>
            <w:noWrap w:val="0"/>
            <w:vAlign w:val="center"/>
          </w:tcPr>
          <w:p>
            <w:pPr>
              <w:adjustRightInd w:val="0"/>
              <w:snapToGrid w:val="0"/>
              <w:spacing w:line="264" w:lineRule="auto"/>
              <w:ind w:right="26"/>
              <w:jc w:val="center"/>
              <w:rPr>
                <w:color w:val="auto"/>
                <w:sz w:val="24"/>
              </w:rPr>
            </w:pPr>
            <w:r>
              <w:rPr>
                <w:color w:val="auto"/>
                <w:sz w:val="24"/>
              </w:rPr>
              <w:t>0.8%</w:t>
            </w:r>
          </w:p>
        </w:tc>
        <w:tc>
          <w:tcPr>
            <w:tcW w:w="2294" w:type="dxa"/>
            <w:noWrap w:val="0"/>
            <w:vAlign w:val="center"/>
          </w:tcPr>
          <w:p>
            <w:pPr>
              <w:adjustRightInd w:val="0"/>
              <w:snapToGrid w:val="0"/>
              <w:spacing w:line="264" w:lineRule="auto"/>
              <w:ind w:right="26"/>
              <w:jc w:val="center"/>
              <w:rPr>
                <w:color w:val="auto"/>
                <w:sz w:val="24"/>
              </w:rPr>
            </w:pPr>
            <w:r>
              <w:rPr>
                <w:color w:val="auto"/>
                <w:sz w:val="24"/>
              </w:rPr>
              <w:t>0.7%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04" w:type="dxa"/>
            <w:noWrap w:val="0"/>
            <w:vAlign w:val="center"/>
          </w:tcPr>
          <w:p>
            <w:pPr>
              <w:adjustRightInd w:val="0"/>
              <w:snapToGrid w:val="0"/>
              <w:spacing w:line="264" w:lineRule="auto"/>
              <w:ind w:right="26"/>
              <w:jc w:val="left"/>
              <w:rPr>
                <w:color w:val="auto"/>
                <w:sz w:val="24"/>
              </w:rPr>
            </w:pPr>
            <w:r>
              <w:rPr>
                <w:color w:val="auto"/>
                <w:sz w:val="24"/>
              </w:rPr>
              <w:t>500-1,000</w:t>
            </w:r>
          </w:p>
        </w:tc>
        <w:tc>
          <w:tcPr>
            <w:tcW w:w="2022" w:type="dxa"/>
            <w:noWrap w:val="0"/>
            <w:vAlign w:val="center"/>
          </w:tcPr>
          <w:p>
            <w:pPr>
              <w:adjustRightInd w:val="0"/>
              <w:snapToGrid w:val="0"/>
              <w:spacing w:line="264" w:lineRule="auto"/>
              <w:ind w:right="26"/>
              <w:jc w:val="center"/>
              <w:rPr>
                <w:color w:val="auto"/>
                <w:sz w:val="24"/>
              </w:rPr>
            </w:pPr>
            <w:r>
              <w:rPr>
                <w:color w:val="auto"/>
                <w:sz w:val="24"/>
              </w:rPr>
              <w:t>0.8%</w:t>
            </w:r>
          </w:p>
        </w:tc>
        <w:tc>
          <w:tcPr>
            <w:tcW w:w="2116" w:type="dxa"/>
            <w:noWrap w:val="0"/>
            <w:vAlign w:val="center"/>
          </w:tcPr>
          <w:p>
            <w:pPr>
              <w:adjustRightInd w:val="0"/>
              <w:snapToGrid w:val="0"/>
              <w:spacing w:line="264" w:lineRule="auto"/>
              <w:ind w:right="26"/>
              <w:jc w:val="center"/>
              <w:rPr>
                <w:color w:val="auto"/>
                <w:sz w:val="24"/>
              </w:rPr>
            </w:pPr>
            <w:r>
              <w:rPr>
                <w:color w:val="auto"/>
                <w:sz w:val="24"/>
              </w:rPr>
              <w:t>0.45%</w:t>
            </w:r>
          </w:p>
        </w:tc>
        <w:tc>
          <w:tcPr>
            <w:tcW w:w="2294" w:type="dxa"/>
            <w:noWrap w:val="0"/>
            <w:vAlign w:val="center"/>
          </w:tcPr>
          <w:p>
            <w:pPr>
              <w:adjustRightInd w:val="0"/>
              <w:snapToGrid w:val="0"/>
              <w:spacing w:line="264" w:lineRule="auto"/>
              <w:ind w:right="26"/>
              <w:jc w:val="center"/>
              <w:rPr>
                <w:color w:val="auto"/>
                <w:sz w:val="24"/>
              </w:rPr>
            </w:pPr>
            <w:r>
              <w:rPr>
                <w:color w:val="auto"/>
                <w:sz w:val="24"/>
              </w:rPr>
              <w:t>0.55%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04" w:type="dxa"/>
            <w:noWrap w:val="0"/>
            <w:vAlign w:val="center"/>
          </w:tcPr>
          <w:p>
            <w:pPr>
              <w:adjustRightInd w:val="0"/>
              <w:snapToGrid w:val="0"/>
              <w:spacing w:line="264" w:lineRule="auto"/>
              <w:ind w:right="26"/>
              <w:jc w:val="left"/>
              <w:rPr>
                <w:color w:val="auto"/>
                <w:sz w:val="24"/>
              </w:rPr>
            </w:pPr>
            <w:r>
              <w:rPr>
                <w:color w:val="auto"/>
                <w:sz w:val="24"/>
              </w:rPr>
              <w:t>1,000-5,000</w:t>
            </w:r>
          </w:p>
        </w:tc>
        <w:tc>
          <w:tcPr>
            <w:tcW w:w="2022" w:type="dxa"/>
            <w:noWrap w:val="0"/>
            <w:vAlign w:val="center"/>
          </w:tcPr>
          <w:p>
            <w:pPr>
              <w:adjustRightInd w:val="0"/>
              <w:snapToGrid w:val="0"/>
              <w:spacing w:line="264" w:lineRule="auto"/>
              <w:ind w:right="26"/>
              <w:jc w:val="center"/>
              <w:rPr>
                <w:color w:val="auto"/>
                <w:sz w:val="24"/>
              </w:rPr>
            </w:pPr>
            <w:r>
              <w:rPr>
                <w:color w:val="auto"/>
                <w:sz w:val="24"/>
              </w:rPr>
              <w:t>0.5%</w:t>
            </w:r>
          </w:p>
        </w:tc>
        <w:tc>
          <w:tcPr>
            <w:tcW w:w="2116" w:type="dxa"/>
            <w:noWrap w:val="0"/>
            <w:vAlign w:val="center"/>
          </w:tcPr>
          <w:p>
            <w:pPr>
              <w:adjustRightInd w:val="0"/>
              <w:snapToGrid w:val="0"/>
              <w:spacing w:line="264" w:lineRule="auto"/>
              <w:ind w:right="26"/>
              <w:jc w:val="center"/>
              <w:rPr>
                <w:color w:val="auto"/>
                <w:sz w:val="24"/>
              </w:rPr>
            </w:pPr>
            <w:r>
              <w:rPr>
                <w:color w:val="auto"/>
                <w:sz w:val="24"/>
              </w:rPr>
              <w:t>0.25%</w:t>
            </w:r>
          </w:p>
        </w:tc>
        <w:tc>
          <w:tcPr>
            <w:tcW w:w="2294" w:type="dxa"/>
            <w:noWrap w:val="0"/>
            <w:vAlign w:val="center"/>
          </w:tcPr>
          <w:p>
            <w:pPr>
              <w:adjustRightInd w:val="0"/>
              <w:snapToGrid w:val="0"/>
              <w:spacing w:line="264" w:lineRule="auto"/>
              <w:ind w:right="26"/>
              <w:jc w:val="center"/>
              <w:rPr>
                <w:color w:val="auto"/>
                <w:sz w:val="24"/>
              </w:rPr>
            </w:pPr>
            <w:r>
              <w:rPr>
                <w:color w:val="auto"/>
                <w:sz w:val="24"/>
              </w:rPr>
              <w:t>0.35%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04" w:type="dxa"/>
            <w:noWrap w:val="0"/>
            <w:vAlign w:val="center"/>
          </w:tcPr>
          <w:p>
            <w:pPr>
              <w:adjustRightInd w:val="0"/>
              <w:snapToGrid w:val="0"/>
              <w:spacing w:line="264" w:lineRule="auto"/>
              <w:ind w:right="26"/>
              <w:jc w:val="left"/>
              <w:rPr>
                <w:color w:val="auto"/>
                <w:sz w:val="24"/>
              </w:rPr>
            </w:pPr>
            <w:r>
              <w:rPr>
                <w:color w:val="auto"/>
                <w:sz w:val="24"/>
              </w:rPr>
              <w:t>5,000-10,000</w:t>
            </w:r>
          </w:p>
        </w:tc>
        <w:tc>
          <w:tcPr>
            <w:tcW w:w="2022" w:type="dxa"/>
            <w:noWrap w:val="0"/>
            <w:vAlign w:val="center"/>
          </w:tcPr>
          <w:p>
            <w:pPr>
              <w:adjustRightInd w:val="0"/>
              <w:snapToGrid w:val="0"/>
              <w:spacing w:line="264" w:lineRule="auto"/>
              <w:ind w:right="26"/>
              <w:jc w:val="center"/>
              <w:rPr>
                <w:color w:val="auto"/>
                <w:sz w:val="24"/>
              </w:rPr>
            </w:pPr>
            <w:r>
              <w:rPr>
                <w:color w:val="auto"/>
                <w:sz w:val="24"/>
              </w:rPr>
              <w:t>0.25%</w:t>
            </w:r>
          </w:p>
        </w:tc>
        <w:tc>
          <w:tcPr>
            <w:tcW w:w="2116" w:type="dxa"/>
            <w:noWrap w:val="0"/>
            <w:vAlign w:val="center"/>
          </w:tcPr>
          <w:p>
            <w:pPr>
              <w:adjustRightInd w:val="0"/>
              <w:snapToGrid w:val="0"/>
              <w:spacing w:line="264" w:lineRule="auto"/>
              <w:ind w:right="26"/>
              <w:jc w:val="center"/>
              <w:rPr>
                <w:color w:val="auto"/>
                <w:sz w:val="24"/>
              </w:rPr>
            </w:pPr>
            <w:r>
              <w:rPr>
                <w:color w:val="auto"/>
                <w:sz w:val="24"/>
              </w:rPr>
              <w:t>0.1%</w:t>
            </w:r>
          </w:p>
        </w:tc>
        <w:tc>
          <w:tcPr>
            <w:tcW w:w="2294" w:type="dxa"/>
            <w:noWrap w:val="0"/>
            <w:vAlign w:val="center"/>
          </w:tcPr>
          <w:p>
            <w:pPr>
              <w:adjustRightInd w:val="0"/>
              <w:snapToGrid w:val="0"/>
              <w:spacing w:line="264" w:lineRule="auto"/>
              <w:ind w:right="26"/>
              <w:jc w:val="center"/>
              <w:rPr>
                <w:color w:val="auto"/>
                <w:sz w:val="24"/>
              </w:rPr>
            </w:pPr>
            <w:r>
              <w:rPr>
                <w:color w:val="auto"/>
                <w:sz w:val="24"/>
              </w:rPr>
              <w:t>0.2%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04" w:type="dxa"/>
            <w:noWrap w:val="0"/>
            <w:vAlign w:val="center"/>
          </w:tcPr>
          <w:p>
            <w:pPr>
              <w:adjustRightInd w:val="0"/>
              <w:snapToGrid w:val="0"/>
              <w:spacing w:line="264" w:lineRule="auto"/>
              <w:ind w:right="26"/>
              <w:jc w:val="left"/>
              <w:rPr>
                <w:color w:val="auto"/>
                <w:sz w:val="24"/>
              </w:rPr>
            </w:pPr>
            <w:r>
              <w:rPr>
                <w:color w:val="auto"/>
                <w:sz w:val="24"/>
              </w:rPr>
              <w:t>10,000-100,000</w:t>
            </w:r>
          </w:p>
        </w:tc>
        <w:tc>
          <w:tcPr>
            <w:tcW w:w="2022" w:type="dxa"/>
            <w:noWrap w:val="0"/>
            <w:vAlign w:val="center"/>
          </w:tcPr>
          <w:p>
            <w:pPr>
              <w:adjustRightInd w:val="0"/>
              <w:snapToGrid w:val="0"/>
              <w:spacing w:line="264" w:lineRule="auto"/>
              <w:ind w:right="26"/>
              <w:jc w:val="center"/>
              <w:rPr>
                <w:color w:val="auto"/>
                <w:sz w:val="24"/>
              </w:rPr>
            </w:pPr>
            <w:r>
              <w:rPr>
                <w:color w:val="auto"/>
                <w:sz w:val="24"/>
              </w:rPr>
              <w:t>0.05%</w:t>
            </w:r>
          </w:p>
        </w:tc>
        <w:tc>
          <w:tcPr>
            <w:tcW w:w="2116" w:type="dxa"/>
            <w:noWrap w:val="0"/>
            <w:vAlign w:val="center"/>
          </w:tcPr>
          <w:p>
            <w:pPr>
              <w:adjustRightInd w:val="0"/>
              <w:snapToGrid w:val="0"/>
              <w:spacing w:line="264" w:lineRule="auto"/>
              <w:ind w:right="26"/>
              <w:jc w:val="center"/>
              <w:rPr>
                <w:color w:val="auto"/>
                <w:sz w:val="24"/>
              </w:rPr>
            </w:pPr>
            <w:r>
              <w:rPr>
                <w:color w:val="auto"/>
                <w:sz w:val="24"/>
              </w:rPr>
              <w:t>0.05%</w:t>
            </w:r>
          </w:p>
        </w:tc>
        <w:tc>
          <w:tcPr>
            <w:tcW w:w="2294" w:type="dxa"/>
            <w:noWrap w:val="0"/>
            <w:vAlign w:val="center"/>
          </w:tcPr>
          <w:p>
            <w:pPr>
              <w:adjustRightInd w:val="0"/>
              <w:snapToGrid w:val="0"/>
              <w:spacing w:line="264" w:lineRule="auto"/>
              <w:ind w:right="26"/>
              <w:jc w:val="center"/>
              <w:rPr>
                <w:color w:val="auto"/>
                <w:sz w:val="24"/>
              </w:rPr>
            </w:pPr>
            <w:r>
              <w:rPr>
                <w:color w:val="auto"/>
                <w:sz w:val="24"/>
              </w:rPr>
              <w:t>0.05%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04" w:type="dxa"/>
            <w:noWrap w:val="0"/>
            <w:vAlign w:val="center"/>
          </w:tcPr>
          <w:p>
            <w:pPr>
              <w:adjustRightInd w:val="0"/>
              <w:snapToGrid w:val="0"/>
              <w:spacing w:line="264" w:lineRule="auto"/>
              <w:ind w:right="26"/>
              <w:jc w:val="left"/>
              <w:rPr>
                <w:color w:val="auto"/>
                <w:sz w:val="24"/>
              </w:rPr>
            </w:pPr>
            <w:r>
              <w:rPr>
                <w:color w:val="auto"/>
                <w:sz w:val="24"/>
              </w:rPr>
              <w:t>100,000以上</w:t>
            </w:r>
          </w:p>
        </w:tc>
        <w:tc>
          <w:tcPr>
            <w:tcW w:w="2022" w:type="dxa"/>
            <w:noWrap w:val="0"/>
            <w:vAlign w:val="center"/>
          </w:tcPr>
          <w:p>
            <w:pPr>
              <w:adjustRightInd w:val="0"/>
              <w:snapToGrid w:val="0"/>
              <w:spacing w:line="264" w:lineRule="auto"/>
              <w:ind w:right="26"/>
              <w:jc w:val="center"/>
              <w:rPr>
                <w:color w:val="auto"/>
                <w:sz w:val="24"/>
              </w:rPr>
            </w:pPr>
            <w:r>
              <w:rPr>
                <w:color w:val="auto"/>
                <w:sz w:val="24"/>
              </w:rPr>
              <w:t>0.01%</w:t>
            </w:r>
          </w:p>
        </w:tc>
        <w:tc>
          <w:tcPr>
            <w:tcW w:w="2116" w:type="dxa"/>
            <w:noWrap w:val="0"/>
            <w:vAlign w:val="center"/>
          </w:tcPr>
          <w:p>
            <w:pPr>
              <w:adjustRightInd w:val="0"/>
              <w:snapToGrid w:val="0"/>
              <w:spacing w:line="264" w:lineRule="auto"/>
              <w:ind w:right="26"/>
              <w:jc w:val="center"/>
              <w:rPr>
                <w:color w:val="auto"/>
                <w:sz w:val="24"/>
              </w:rPr>
            </w:pPr>
            <w:r>
              <w:rPr>
                <w:color w:val="auto"/>
                <w:sz w:val="24"/>
              </w:rPr>
              <w:t>0.01%</w:t>
            </w:r>
          </w:p>
        </w:tc>
        <w:tc>
          <w:tcPr>
            <w:tcW w:w="2294" w:type="dxa"/>
            <w:noWrap w:val="0"/>
            <w:vAlign w:val="center"/>
          </w:tcPr>
          <w:p>
            <w:pPr>
              <w:adjustRightInd w:val="0"/>
              <w:snapToGrid w:val="0"/>
              <w:spacing w:line="264" w:lineRule="auto"/>
              <w:ind w:right="26"/>
              <w:jc w:val="center"/>
              <w:rPr>
                <w:color w:val="auto"/>
                <w:sz w:val="24"/>
              </w:rPr>
            </w:pPr>
            <w:r>
              <w:rPr>
                <w:color w:val="auto"/>
                <w:sz w:val="24"/>
              </w:rPr>
              <w:t>0.01%</w:t>
            </w:r>
          </w:p>
        </w:tc>
      </w:tr>
    </w:tbl>
    <w:p>
      <w:pPr>
        <w:spacing w:before="100" w:beforeAutospacing="1" w:after="100" w:afterAutospacing="1"/>
        <w:rPr>
          <w:rFonts w:ascii="宋体" w:hAnsi="宋体"/>
          <w:bCs/>
          <w:color w:val="auto"/>
          <w:sz w:val="24"/>
        </w:rPr>
      </w:pPr>
      <w:r>
        <w:rPr>
          <w:rFonts w:hint="eastAsia" w:ascii="宋体" w:hAnsi="宋体"/>
          <w:bCs/>
          <w:color w:val="auto"/>
          <w:sz w:val="24"/>
        </w:rPr>
        <w:t>注：1、招标代理服务收费按差额定率累进法计算，最低收费不低于人民币伍仟元整；</w:t>
      </w:r>
    </w:p>
    <w:p>
      <w:pPr>
        <w:spacing w:line="300" w:lineRule="auto"/>
        <w:ind w:firstLine="480" w:firstLineChars="200"/>
        <w:rPr>
          <w:rFonts w:ascii="宋体" w:hAnsi="宋体"/>
          <w:bCs/>
          <w:color w:val="auto"/>
          <w:sz w:val="24"/>
        </w:rPr>
      </w:pPr>
      <w:r>
        <w:rPr>
          <w:rFonts w:hint="eastAsia" w:ascii="宋体" w:hAnsi="宋体"/>
          <w:bCs/>
          <w:color w:val="auto"/>
          <w:sz w:val="24"/>
        </w:rPr>
        <w:t>2、本次招标为服务招标，招标代理（中标）服务费按服务招标计费标准收费。</w:t>
      </w:r>
    </w:p>
    <w:p>
      <w:pPr>
        <w:tabs>
          <w:tab w:val="left" w:pos="360"/>
        </w:tabs>
        <w:spacing w:line="300" w:lineRule="auto"/>
        <w:jc w:val="center"/>
        <w:outlineLvl w:val="0"/>
        <w:rPr>
          <w:rFonts w:ascii="宋体" w:hAnsi="宋体"/>
          <w:b/>
          <w:bCs/>
          <w:color w:val="auto"/>
          <w:sz w:val="28"/>
        </w:rPr>
      </w:pPr>
      <w:r>
        <w:rPr>
          <w:rFonts w:hint="eastAsia" w:ascii="宋体" w:hAnsi="宋体"/>
          <w:b/>
          <w:bCs/>
          <w:color w:val="auto"/>
          <w:sz w:val="28"/>
        </w:rPr>
        <w:t>评分标准和细则</w:t>
      </w:r>
    </w:p>
    <w:tbl>
      <w:tblPr>
        <w:tblStyle w:val="11"/>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8"/>
        <w:gridCol w:w="470"/>
        <w:gridCol w:w="1096"/>
        <w:gridCol w:w="656"/>
        <w:gridCol w:w="738"/>
        <w:gridCol w:w="5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3" w:type="pct"/>
            <w:noWrap w:val="0"/>
            <w:vAlign w:val="center"/>
          </w:tcPr>
          <w:p>
            <w:pPr>
              <w:contextualSpacing/>
              <w:jc w:val="center"/>
              <w:rPr>
                <w:rFonts w:hint="eastAsia" w:ascii="宋体" w:hAnsi="宋体" w:cs="宋体"/>
                <w:b/>
                <w:bCs/>
                <w:color w:val="auto"/>
                <w:szCs w:val="21"/>
              </w:rPr>
            </w:pPr>
            <w:bookmarkStart w:id="9" w:name="InsertEnd"/>
            <w:bookmarkEnd w:id="9"/>
            <w:r>
              <w:rPr>
                <w:rFonts w:hint="eastAsia" w:ascii="宋体" w:hAnsi="宋体" w:cs="宋体"/>
                <w:b/>
                <w:bCs/>
                <w:color w:val="auto"/>
                <w:szCs w:val="21"/>
              </w:rPr>
              <w:t>序号</w:t>
            </w:r>
          </w:p>
        </w:tc>
        <w:tc>
          <w:tcPr>
            <w:tcW w:w="1737" w:type="pct"/>
            <w:gridSpan w:val="4"/>
            <w:noWrap w:val="0"/>
            <w:vAlign w:val="center"/>
          </w:tcPr>
          <w:p>
            <w:pPr>
              <w:contextualSpacing/>
              <w:jc w:val="center"/>
              <w:rPr>
                <w:rFonts w:hint="eastAsia" w:ascii="宋体" w:hAnsi="宋体" w:cs="宋体"/>
                <w:b/>
                <w:bCs/>
                <w:color w:val="auto"/>
                <w:szCs w:val="21"/>
              </w:rPr>
            </w:pPr>
            <w:r>
              <w:rPr>
                <w:rFonts w:hint="eastAsia" w:ascii="宋体" w:hAnsi="宋体" w:cs="宋体"/>
                <w:b/>
                <w:bCs/>
                <w:color w:val="auto"/>
                <w:szCs w:val="21"/>
              </w:rPr>
              <w:t>评分项</w:t>
            </w:r>
          </w:p>
        </w:tc>
        <w:tc>
          <w:tcPr>
            <w:tcW w:w="2998" w:type="pct"/>
            <w:noWrap w:val="0"/>
            <w:vAlign w:val="center"/>
          </w:tcPr>
          <w:p>
            <w:pPr>
              <w:contextualSpacing/>
              <w:jc w:val="center"/>
              <w:rPr>
                <w:rFonts w:hint="eastAsia" w:ascii="宋体" w:hAnsi="宋体" w:cs="宋体"/>
                <w:b/>
                <w:bCs/>
                <w:color w:val="auto"/>
                <w:szCs w:val="21"/>
              </w:rPr>
            </w:pPr>
            <w:r>
              <w:rPr>
                <w:rFonts w:hint="eastAsia" w:ascii="宋体" w:hAnsi="宋体" w:cs="宋体"/>
                <w:b/>
                <w:bCs/>
                <w:color w:val="auto"/>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3" w:type="pct"/>
            <w:noWrap w:val="0"/>
            <w:vAlign w:val="center"/>
          </w:tcPr>
          <w:p>
            <w:pPr>
              <w:contextualSpacing/>
              <w:jc w:val="center"/>
              <w:rPr>
                <w:rFonts w:hint="eastAsia" w:ascii="宋体" w:hAnsi="宋体" w:cs="宋体"/>
                <w:b/>
                <w:bCs/>
                <w:color w:val="auto"/>
                <w:szCs w:val="21"/>
              </w:rPr>
            </w:pPr>
            <w:r>
              <w:rPr>
                <w:rFonts w:hint="eastAsia" w:ascii="宋体" w:hAnsi="宋体" w:cs="宋体"/>
                <w:b/>
                <w:bCs/>
                <w:color w:val="auto"/>
                <w:szCs w:val="21"/>
              </w:rPr>
              <w:t>1</w:t>
            </w:r>
          </w:p>
        </w:tc>
        <w:tc>
          <w:tcPr>
            <w:tcW w:w="1737" w:type="pct"/>
            <w:gridSpan w:val="4"/>
            <w:noWrap w:val="0"/>
            <w:vAlign w:val="center"/>
          </w:tcPr>
          <w:p>
            <w:pPr>
              <w:contextualSpacing/>
              <w:jc w:val="center"/>
              <w:rPr>
                <w:rFonts w:hint="eastAsia" w:ascii="宋体" w:hAnsi="宋体" w:cs="宋体"/>
                <w:b/>
                <w:bCs/>
                <w:color w:val="auto"/>
                <w:szCs w:val="21"/>
              </w:rPr>
            </w:pPr>
            <w:r>
              <w:rPr>
                <w:rFonts w:hint="eastAsia" w:ascii="宋体" w:hAnsi="宋体" w:cs="宋体"/>
                <w:b/>
                <w:bCs/>
                <w:color w:val="auto"/>
                <w:szCs w:val="21"/>
              </w:rPr>
              <w:t>价格部分</w:t>
            </w:r>
          </w:p>
        </w:tc>
        <w:tc>
          <w:tcPr>
            <w:tcW w:w="2998" w:type="pct"/>
            <w:noWrap w:val="0"/>
            <w:vAlign w:val="center"/>
          </w:tcPr>
          <w:p>
            <w:pPr>
              <w:contextualSpacing/>
              <w:jc w:val="center"/>
              <w:rPr>
                <w:rFonts w:hint="eastAsia" w:ascii="宋体" w:hAnsi="宋体" w:cs="宋体"/>
                <w:b/>
                <w:bCs/>
                <w:color w:val="auto"/>
                <w:szCs w:val="21"/>
              </w:rPr>
            </w:pPr>
            <w:r>
              <w:rPr>
                <w:rFonts w:hint="eastAsia" w:ascii="宋体" w:hAnsi="宋体" w:cs="宋体"/>
                <w:b/>
                <w:bCs/>
                <w:color w:val="auto"/>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3" w:type="pct"/>
            <w:noWrap w:val="0"/>
            <w:vAlign w:val="center"/>
          </w:tcPr>
          <w:p>
            <w:pPr>
              <w:contextualSpacing/>
              <w:jc w:val="center"/>
              <w:rPr>
                <w:rFonts w:hint="eastAsia" w:ascii="宋体" w:hAnsi="宋体" w:cs="宋体"/>
                <w:b/>
                <w:bCs/>
                <w:color w:val="auto"/>
                <w:szCs w:val="21"/>
              </w:rPr>
            </w:pPr>
            <w:r>
              <w:rPr>
                <w:rFonts w:hint="eastAsia" w:ascii="宋体" w:hAnsi="宋体" w:cs="宋体"/>
                <w:b/>
                <w:bCs/>
                <w:color w:val="auto"/>
                <w:szCs w:val="21"/>
              </w:rPr>
              <w:t>2</w:t>
            </w:r>
          </w:p>
        </w:tc>
        <w:tc>
          <w:tcPr>
            <w:tcW w:w="1737" w:type="pct"/>
            <w:gridSpan w:val="4"/>
            <w:noWrap w:val="0"/>
            <w:vAlign w:val="center"/>
          </w:tcPr>
          <w:p>
            <w:pPr>
              <w:contextualSpacing/>
              <w:jc w:val="center"/>
              <w:rPr>
                <w:rFonts w:hint="eastAsia" w:ascii="宋体" w:hAnsi="宋体" w:cs="宋体"/>
                <w:b/>
                <w:bCs/>
                <w:color w:val="auto"/>
                <w:szCs w:val="21"/>
              </w:rPr>
            </w:pPr>
            <w:r>
              <w:rPr>
                <w:rFonts w:hint="eastAsia" w:ascii="宋体" w:hAnsi="宋体" w:cs="宋体"/>
                <w:b/>
                <w:bCs/>
                <w:color w:val="auto"/>
                <w:szCs w:val="21"/>
              </w:rPr>
              <w:t>技术部分</w:t>
            </w:r>
          </w:p>
        </w:tc>
        <w:tc>
          <w:tcPr>
            <w:tcW w:w="2998" w:type="pct"/>
            <w:noWrap w:val="0"/>
            <w:vAlign w:val="center"/>
          </w:tcPr>
          <w:p>
            <w:pPr>
              <w:contextualSpacing/>
              <w:jc w:val="center"/>
              <w:rPr>
                <w:rFonts w:hint="eastAsia" w:ascii="宋体" w:hAnsi="宋体" w:cs="宋体"/>
                <w:b/>
                <w:bCs/>
                <w:color w:val="auto"/>
                <w:szCs w:val="21"/>
              </w:rPr>
            </w:pPr>
            <w:r>
              <w:rPr>
                <w:rFonts w:hint="eastAsia" w:ascii="宋体" w:hAnsi="宋体" w:cs="宋体"/>
                <w:b/>
                <w:bCs/>
                <w:color w:val="auto"/>
                <w:szCs w:val="21"/>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3" w:type="pct"/>
            <w:vMerge w:val="restart"/>
            <w:noWrap w:val="0"/>
            <w:vAlign w:val="center"/>
          </w:tcPr>
          <w:p>
            <w:pPr>
              <w:contextualSpacing/>
              <w:jc w:val="center"/>
              <w:rPr>
                <w:rFonts w:hint="eastAsia" w:ascii="宋体" w:hAnsi="宋体" w:cs="宋体"/>
                <w:color w:val="auto"/>
                <w:szCs w:val="21"/>
              </w:rPr>
            </w:pPr>
          </w:p>
        </w:tc>
        <w:tc>
          <w:tcPr>
            <w:tcW w:w="276" w:type="pct"/>
            <w:noWrap w:val="0"/>
            <w:vAlign w:val="center"/>
          </w:tcPr>
          <w:p>
            <w:pPr>
              <w:contextualSpacing/>
              <w:jc w:val="center"/>
              <w:rPr>
                <w:rFonts w:hint="eastAsia" w:ascii="宋体" w:hAnsi="宋体" w:cs="宋体"/>
                <w:color w:val="auto"/>
                <w:szCs w:val="21"/>
              </w:rPr>
            </w:pPr>
            <w:r>
              <w:rPr>
                <w:rFonts w:hint="eastAsia" w:ascii="宋体" w:hAnsi="宋体" w:cs="宋体"/>
                <w:color w:val="auto"/>
                <w:szCs w:val="21"/>
              </w:rPr>
              <w:t>序号</w:t>
            </w:r>
          </w:p>
        </w:tc>
        <w:tc>
          <w:tcPr>
            <w:tcW w:w="643" w:type="pct"/>
            <w:noWrap w:val="0"/>
            <w:vAlign w:val="center"/>
          </w:tcPr>
          <w:p>
            <w:pPr>
              <w:contextualSpacing/>
              <w:jc w:val="center"/>
              <w:rPr>
                <w:rFonts w:hint="eastAsia" w:ascii="宋体" w:hAnsi="宋体" w:cs="宋体"/>
                <w:color w:val="auto"/>
                <w:szCs w:val="21"/>
              </w:rPr>
            </w:pPr>
            <w:r>
              <w:rPr>
                <w:rFonts w:hint="eastAsia" w:ascii="宋体" w:hAnsi="宋体" w:cs="宋体"/>
                <w:color w:val="auto"/>
                <w:szCs w:val="21"/>
              </w:rPr>
              <w:t>评分因素</w:t>
            </w:r>
          </w:p>
        </w:tc>
        <w:tc>
          <w:tcPr>
            <w:tcW w:w="385" w:type="pct"/>
            <w:noWrap w:val="0"/>
            <w:vAlign w:val="center"/>
          </w:tcPr>
          <w:p>
            <w:pPr>
              <w:contextualSpacing/>
              <w:jc w:val="center"/>
              <w:rPr>
                <w:rFonts w:hint="eastAsia" w:ascii="宋体" w:hAnsi="宋体" w:cs="宋体"/>
                <w:color w:val="auto"/>
                <w:szCs w:val="21"/>
              </w:rPr>
            </w:pPr>
            <w:r>
              <w:rPr>
                <w:rFonts w:hint="eastAsia" w:ascii="宋体" w:hAnsi="宋体" w:cs="宋体"/>
                <w:color w:val="auto"/>
                <w:szCs w:val="21"/>
              </w:rPr>
              <w:t>权重</w:t>
            </w:r>
          </w:p>
        </w:tc>
        <w:tc>
          <w:tcPr>
            <w:tcW w:w="432" w:type="pct"/>
            <w:noWrap w:val="0"/>
            <w:vAlign w:val="center"/>
          </w:tcPr>
          <w:p>
            <w:pPr>
              <w:contextualSpacing/>
              <w:jc w:val="center"/>
              <w:rPr>
                <w:rFonts w:hint="eastAsia" w:ascii="宋体" w:hAnsi="宋体" w:cs="宋体"/>
                <w:color w:val="auto"/>
                <w:szCs w:val="21"/>
              </w:rPr>
            </w:pPr>
            <w:r>
              <w:rPr>
                <w:rFonts w:hint="eastAsia" w:ascii="宋体" w:hAnsi="宋体" w:cs="宋体"/>
                <w:color w:val="auto"/>
                <w:szCs w:val="21"/>
              </w:rPr>
              <w:t>评分方式</w:t>
            </w:r>
          </w:p>
        </w:tc>
        <w:tc>
          <w:tcPr>
            <w:tcW w:w="2998" w:type="pct"/>
            <w:noWrap w:val="0"/>
            <w:vAlign w:val="center"/>
          </w:tcPr>
          <w:p>
            <w:pPr>
              <w:contextualSpacing/>
              <w:jc w:val="center"/>
              <w:rPr>
                <w:rFonts w:hint="eastAsia" w:ascii="宋体" w:hAnsi="宋体" w:cs="宋体"/>
                <w:color w:val="auto"/>
                <w:szCs w:val="21"/>
              </w:rPr>
            </w:pPr>
            <w:r>
              <w:rPr>
                <w:rFonts w:hint="eastAsia" w:ascii="宋体" w:hAnsi="宋体" w:cs="宋体"/>
                <w:color w:val="auto"/>
                <w:szCs w:val="21"/>
              </w:rPr>
              <w:t>评分准则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3" w:type="pct"/>
            <w:vMerge w:val="continue"/>
            <w:noWrap w:val="0"/>
            <w:vAlign w:val="center"/>
          </w:tcPr>
          <w:p>
            <w:pPr>
              <w:contextualSpacing/>
              <w:jc w:val="center"/>
              <w:rPr>
                <w:rFonts w:hint="eastAsia" w:ascii="宋体" w:hAnsi="宋体" w:cs="宋体"/>
                <w:color w:val="auto"/>
                <w:szCs w:val="21"/>
              </w:rPr>
            </w:pPr>
          </w:p>
        </w:tc>
        <w:tc>
          <w:tcPr>
            <w:tcW w:w="276" w:type="pct"/>
            <w:noWrap w:val="0"/>
            <w:vAlign w:val="center"/>
          </w:tcPr>
          <w:p>
            <w:pPr>
              <w:contextualSpacing/>
              <w:jc w:val="center"/>
              <w:rPr>
                <w:rFonts w:hint="eastAsia" w:ascii="宋体" w:hAnsi="宋体" w:cs="宋体"/>
                <w:color w:val="auto"/>
                <w:szCs w:val="21"/>
              </w:rPr>
            </w:pPr>
            <w:r>
              <w:rPr>
                <w:rFonts w:hint="eastAsia" w:ascii="宋体" w:hAnsi="宋体" w:cs="宋体"/>
                <w:color w:val="auto"/>
                <w:szCs w:val="21"/>
              </w:rPr>
              <w:t>1</w:t>
            </w:r>
          </w:p>
        </w:tc>
        <w:tc>
          <w:tcPr>
            <w:tcW w:w="643" w:type="pct"/>
            <w:noWrap w:val="0"/>
            <w:vAlign w:val="center"/>
          </w:tcPr>
          <w:p>
            <w:pPr>
              <w:widowControl/>
              <w:spacing w:line="400" w:lineRule="exact"/>
              <w:jc w:val="center"/>
              <w:rPr>
                <w:rFonts w:hint="eastAsia" w:ascii="宋体" w:hAnsi="宋体" w:cs="宋体"/>
                <w:color w:val="auto"/>
                <w:szCs w:val="21"/>
              </w:rPr>
            </w:pPr>
            <w:r>
              <w:rPr>
                <w:rFonts w:hint="eastAsia" w:ascii="宋体" w:hAnsi="宋体" w:cs="宋体"/>
                <w:color w:val="auto"/>
              </w:rPr>
              <w:t>项目实施方案</w:t>
            </w:r>
          </w:p>
        </w:tc>
        <w:tc>
          <w:tcPr>
            <w:tcW w:w="385" w:type="pct"/>
            <w:noWrap w:val="0"/>
            <w:vAlign w:val="center"/>
          </w:tcPr>
          <w:p>
            <w:pPr>
              <w:widowControl/>
              <w:spacing w:line="400" w:lineRule="exact"/>
              <w:jc w:val="center"/>
              <w:rPr>
                <w:rFonts w:hint="eastAsia" w:ascii="宋体" w:hAnsi="宋体" w:cs="宋体"/>
                <w:color w:val="auto"/>
                <w:szCs w:val="21"/>
              </w:rPr>
            </w:pPr>
            <w:r>
              <w:rPr>
                <w:rFonts w:hint="eastAsia" w:ascii="宋体" w:hAnsi="宋体" w:cs="宋体"/>
                <w:color w:val="auto"/>
                <w:kern w:val="0"/>
                <w:szCs w:val="21"/>
              </w:rPr>
              <w:t>15</w:t>
            </w:r>
          </w:p>
        </w:tc>
        <w:tc>
          <w:tcPr>
            <w:tcW w:w="432" w:type="pct"/>
            <w:noWrap w:val="0"/>
            <w:vAlign w:val="center"/>
          </w:tcPr>
          <w:p>
            <w:pPr>
              <w:jc w:val="center"/>
              <w:rPr>
                <w:rFonts w:hint="eastAsia" w:ascii="宋体" w:hAnsi="宋体" w:cs="宋体"/>
                <w:color w:val="auto"/>
                <w:szCs w:val="21"/>
              </w:rPr>
            </w:pPr>
            <w:r>
              <w:rPr>
                <w:rFonts w:hint="eastAsia" w:ascii="宋体" w:hAnsi="宋体" w:cs="宋体"/>
                <w:color w:val="auto"/>
                <w:szCs w:val="21"/>
              </w:rPr>
              <w:t>专家打分</w:t>
            </w:r>
          </w:p>
        </w:tc>
        <w:tc>
          <w:tcPr>
            <w:tcW w:w="2998" w:type="pct"/>
            <w:noWrap w:val="0"/>
            <w:vAlign w:val="center"/>
          </w:tcPr>
          <w:p>
            <w:pPr>
              <w:widowControl/>
              <w:textAlignment w:val="top"/>
              <w:rPr>
                <w:rFonts w:hint="eastAsia" w:ascii="宋体" w:hAnsi="宋体" w:cs="宋体"/>
                <w:b/>
                <w:bCs/>
                <w:color w:val="auto"/>
              </w:rPr>
            </w:pPr>
            <w:r>
              <w:rPr>
                <w:rFonts w:hint="eastAsia" w:ascii="宋体" w:hAnsi="宋体" w:cs="宋体"/>
                <w:b/>
                <w:bCs/>
                <w:color w:val="auto"/>
              </w:rPr>
              <w:t>（一）评分内容</w:t>
            </w:r>
          </w:p>
          <w:p>
            <w:pPr>
              <w:widowControl/>
              <w:textAlignment w:val="top"/>
              <w:rPr>
                <w:rFonts w:hint="eastAsia" w:ascii="宋体" w:hAnsi="宋体" w:cs="宋体"/>
                <w:color w:val="auto"/>
              </w:rPr>
            </w:pPr>
            <w:r>
              <w:rPr>
                <w:rFonts w:hint="eastAsia" w:ascii="宋体" w:hAnsi="宋体" w:cs="宋体"/>
                <w:color w:val="auto"/>
              </w:rPr>
              <w:t>（1）工作方法及工作手段：对纸质档案整理和数字档案制作方式的规范性等情况；</w:t>
            </w:r>
          </w:p>
          <w:p>
            <w:pPr>
              <w:widowControl/>
              <w:textAlignment w:val="top"/>
              <w:rPr>
                <w:rFonts w:hint="eastAsia" w:ascii="宋体" w:hAnsi="宋体" w:cs="宋体"/>
                <w:color w:val="auto"/>
              </w:rPr>
            </w:pPr>
            <w:r>
              <w:rPr>
                <w:rFonts w:hint="eastAsia" w:ascii="宋体" w:hAnsi="宋体" w:cs="宋体"/>
                <w:color w:val="auto"/>
              </w:rPr>
              <w:t>（2）工作流程：对档案的接收、整理、扫描、数字档案制作上传、归档等流程衔接合理性；</w:t>
            </w:r>
          </w:p>
          <w:p>
            <w:pPr>
              <w:widowControl/>
              <w:textAlignment w:val="top"/>
              <w:rPr>
                <w:rFonts w:hint="eastAsia" w:ascii="宋体" w:hAnsi="宋体" w:cs="宋体"/>
                <w:color w:val="auto"/>
              </w:rPr>
            </w:pPr>
            <w:r>
              <w:rPr>
                <w:rFonts w:hint="eastAsia" w:ascii="宋体" w:hAnsi="宋体" w:cs="宋体"/>
                <w:color w:val="auto"/>
              </w:rPr>
              <w:t>（3）项目人员：项目人员的专业水平、人员稳定性及岗位安排等情况。</w:t>
            </w:r>
          </w:p>
          <w:p>
            <w:pPr>
              <w:widowControl/>
              <w:textAlignment w:val="top"/>
              <w:rPr>
                <w:rFonts w:hint="eastAsia" w:ascii="宋体" w:hAnsi="宋体" w:cs="宋体"/>
                <w:b/>
                <w:bCs/>
                <w:color w:val="auto"/>
              </w:rPr>
            </w:pPr>
            <w:r>
              <w:rPr>
                <w:rFonts w:hint="eastAsia" w:ascii="宋体" w:hAnsi="宋体" w:cs="宋体"/>
                <w:b/>
                <w:bCs/>
                <w:color w:val="auto"/>
              </w:rPr>
              <w:t>（二）评分标准</w:t>
            </w:r>
          </w:p>
          <w:p>
            <w:pPr>
              <w:jc w:val="left"/>
              <w:rPr>
                <w:rFonts w:hint="eastAsia" w:ascii="宋体" w:hAnsi="宋体" w:cs="宋体"/>
                <w:color w:val="auto"/>
              </w:rPr>
            </w:pPr>
            <w:r>
              <w:rPr>
                <w:rFonts w:hint="eastAsia" w:ascii="宋体" w:hAnsi="宋体" w:cs="宋体"/>
                <w:color w:val="auto"/>
              </w:rPr>
              <w:t>（1）项目实施方案内容全面；</w:t>
            </w:r>
          </w:p>
          <w:p>
            <w:pPr>
              <w:jc w:val="left"/>
              <w:rPr>
                <w:rFonts w:hint="eastAsia" w:ascii="宋体" w:hAnsi="宋体" w:cs="宋体"/>
                <w:color w:val="auto"/>
              </w:rPr>
            </w:pPr>
            <w:r>
              <w:rPr>
                <w:rFonts w:hint="eastAsia" w:ascii="宋体" w:hAnsi="宋体" w:cs="宋体"/>
                <w:color w:val="auto"/>
              </w:rPr>
              <w:t>（2）项目实施方案内容具体；</w:t>
            </w:r>
          </w:p>
          <w:p>
            <w:pPr>
              <w:jc w:val="left"/>
              <w:rPr>
                <w:rFonts w:hint="eastAsia" w:ascii="宋体" w:hAnsi="宋体" w:cs="宋体"/>
                <w:color w:val="auto"/>
              </w:rPr>
            </w:pPr>
            <w:r>
              <w:rPr>
                <w:rFonts w:hint="eastAsia" w:ascii="宋体" w:hAnsi="宋体" w:cs="宋体"/>
                <w:color w:val="auto"/>
              </w:rPr>
              <w:t>（3）项目实施方案内容针对性强；</w:t>
            </w:r>
          </w:p>
          <w:p>
            <w:pPr>
              <w:jc w:val="left"/>
              <w:rPr>
                <w:rFonts w:hint="eastAsia" w:ascii="宋体" w:hAnsi="宋体" w:cs="宋体"/>
                <w:color w:val="auto"/>
              </w:rPr>
            </w:pPr>
            <w:r>
              <w:rPr>
                <w:rFonts w:hint="eastAsia" w:ascii="宋体" w:hAnsi="宋体" w:cs="宋体"/>
                <w:color w:val="auto"/>
              </w:rPr>
              <w:t>（4）项目实施方案内容科学合理；</w:t>
            </w:r>
          </w:p>
          <w:p>
            <w:pPr>
              <w:jc w:val="left"/>
              <w:rPr>
                <w:rFonts w:hint="eastAsia" w:ascii="宋体" w:hAnsi="宋体" w:cs="宋体"/>
                <w:color w:val="auto"/>
              </w:rPr>
            </w:pPr>
            <w:r>
              <w:rPr>
                <w:rFonts w:hint="eastAsia" w:ascii="宋体" w:hAnsi="宋体" w:cs="宋体"/>
                <w:color w:val="auto"/>
              </w:rPr>
              <w:t>（5）项目实施方案内容可操作性强。</w:t>
            </w:r>
          </w:p>
          <w:p>
            <w:pPr>
              <w:wordWrap w:val="0"/>
              <w:rPr>
                <w:rFonts w:hint="eastAsia" w:ascii="宋体" w:hAnsi="宋体" w:cs="宋体"/>
                <w:color w:val="auto"/>
                <w:szCs w:val="21"/>
              </w:rPr>
            </w:pPr>
            <w:r>
              <w:rPr>
                <w:rFonts w:hint="eastAsia" w:ascii="宋体" w:hAnsi="宋体" w:cs="宋体"/>
                <w:color w:val="auto"/>
                <w:szCs w:val="21"/>
              </w:rPr>
              <w:t>根据招标文件的需求和投标文件响应情况进行评分：</w:t>
            </w:r>
          </w:p>
          <w:p>
            <w:pPr>
              <w:wordWrap w:val="0"/>
              <w:rPr>
                <w:rFonts w:hint="eastAsia" w:ascii="宋体" w:hAnsi="宋体" w:cs="宋体"/>
                <w:color w:val="auto"/>
                <w:szCs w:val="21"/>
              </w:rPr>
            </w:pPr>
            <w:r>
              <w:rPr>
                <w:rFonts w:hint="eastAsia" w:ascii="宋体" w:hAnsi="宋体" w:cs="宋体"/>
                <w:color w:val="auto"/>
                <w:szCs w:val="21"/>
              </w:rPr>
              <w:t xml:space="preserve">优评分标准：满足以上五项要求的评价为优，得15分； </w:t>
            </w:r>
          </w:p>
          <w:p>
            <w:pPr>
              <w:pStyle w:val="2"/>
              <w:rPr>
                <w:rFonts w:hint="eastAsia" w:hAnsi="宋体" w:cs="宋体"/>
                <w:color w:val="auto"/>
                <w:sz w:val="21"/>
                <w:szCs w:val="21"/>
              </w:rPr>
            </w:pPr>
            <w:r>
              <w:rPr>
                <w:rFonts w:hint="eastAsia" w:hAnsi="宋体" w:cs="宋体"/>
                <w:color w:val="auto"/>
                <w:sz w:val="21"/>
                <w:szCs w:val="21"/>
              </w:rPr>
              <w:t xml:space="preserve">良评分标准：满足以上四项要求的评价为良，得10分； </w:t>
            </w:r>
          </w:p>
          <w:p>
            <w:pPr>
              <w:pStyle w:val="2"/>
              <w:rPr>
                <w:rFonts w:hint="eastAsia" w:hAnsi="宋体" w:cs="宋体"/>
                <w:color w:val="auto"/>
                <w:sz w:val="21"/>
                <w:szCs w:val="21"/>
              </w:rPr>
            </w:pPr>
            <w:r>
              <w:rPr>
                <w:rFonts w:hint="eastAsia" w:hAnsi="宋体" w:cs="宋体"/>
                <w:color w:val="auto"/>
                <w:sz w:val="21"/>
                <w:szCs w:val="21"/>
              </w:rPr>
              <w:t xml:space="preserve">中评分标准：满足以上三项要求的评价为中，得7分； </w:t>
            </w:r>
          </w:p>
          <w:p>
            <w:pPr>
              <w:pStyle w:val="2"/>
              <w:rPr>
                <w:rFonts w:hint="eastAsia" w:hAnsi="宋体" w:cs="宋体"/>
                <w:color w:val="auto"/>
                <w:szCs w:val="21"/>
              </w:rPr>
            </w:pPr>
            <w:r>
              <w:rPr>
                <w:rFonts w:hint="eastAsia" w:hAnsi="宋体" w:cs="宋体"/>
                <w:color w:val="auto"/>
                <w:sz w:val="21"/>
                <w:szCs w:val="21"/>
              </w:rPr>
              <w:t>差评分标准：上述情况之外的，评差，不得分。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3" w:type="pct"/>
            <w:vMerge w:val="continue"/>
            <w:noWrap w:val="0"/>
            <w:vAlign w:val="center"/>
          </w:tcPr>
          <w:p>
            <w:pPr>
              <w:contextualSpacing/>
              <w:jc w:val="center"/>
              <w:rPr>
                <w:rFonts w:hint="eastAsia" w:ascii="宋体" w:hAnsi="宋体" w:cs="宋体"/>
                <w:color w:val="auto"/>
                <w:szCs w:val="21"/>
              </w:rPr>
            </w:pPr>
          </w:p>
        </w:tc>
        <w:tc>
          <w:tcPr>
            <w:tcW w:w="276" w:type="pct"/>
            <w:noWrap w:val="0"/>
            <w:vAlign w:val="center"/>
          </w:tcPr>
          <w:p>
            <w:pPr>
              <w:contextualSpacing/>
              <w:jc w:val="center"/>
              <w:rPr>
                <w:rFonts w:hint="eastAsia" w:ascii="宋体" w:hAnsi="宋体" w:cs="宋体"/>
                <w:color w:val="auto"/>
                <w:szCs w:val="21"/>
              </w:rPr>
            </w:pPr>
            <w:r>
              <w:rPr>
                <w:rFonts w:hint="eastAsia" w:ascii="宋体" w:hAnsi="宋体" w:cs="宋体"/>
                <w:color w:val="auto"/>
                <w:szCs w:val="21"/>
              </w:rPr>
              <w:t>2</w:t>
            </w:r>
          </w:p>
        </w:tc>
        <w:tc>
          <w:tcPr>
            <w:tcW w:w="643" w:type="pct"/>
            <w:noWrap w:val="0"/>
            <w:vAlign w:val="center"/>
          </w:tcPr>
          <w:p>
            <w:pPr>
              <w:widowControl/>
              <w:spacing w:line="400" w:lineRule="exact"/>
              <w:jc w:val="center"/>
              <w:rPr>
                <w:rFonts w:hint="eastAsia" w:ascii="宋体" w:hAnsi="宋体" w:cs="宋体"/>
                <w:color w:val="auto"/>
                <w:szCs w:val="21"/>
              </w:rPr>
            </w:pPr>
            <w:r>
              <w:rPr>
                <w:rFonts w:hint="eastAsia" w:ascii="宋体" w:hAnsi="宋体" w:cs="宋体"/>
                <w:color w:val="auto"/>
              </w:rPr>
              <w:t>项目重点难点分析、应对措施及相关的合理化建议</w:t>
            </w:r>
          </w:p>
        </w:tc>
        <w:tc>
          <w:tcPr>
            <w:tcW w:w="385" w:type="pct"/>
            <w:noWrap w:val="0"/>
            <w:vAlign w:val="center"/>
          </w:tcPr>
          <w:p>
            <w:pPr>
              <w:widowControl/>
              <w:spacing w:line="400" w:lineRule="exact"/>
              <w:jc w:val="center"/>
              <w:rPr>
                <w:rFonts w:hint="eastAsia" w:ascii="宋体" w:hAnsi="宋体" w:cs="宋体"/>
                <w:color w:val="auto"/>
                <w:szCs w:val="21"/>
              </w:rPr>
            </w:pPr>
            <w:r>
              <w:rPr>
                <w:rFonts w:hint="eastAsia" w:ascii="宋体" w:hAnsi="宋体" w:cs="宋体"/>
                <w:color w:val="auto"/>
                <w:szCs w:val="21"/>
              </w:rPr>
              <w:t>20</w:t>
            </w:r>
          </w:p>
        </w:tc>
        <w:tc>
          <w:tcPr>
            <w:tcW w:w="432" w:type="pct"/>
            <w:noWrap w:val="0"/>
            <w:vAlign w:val="center"/>
          </w:tcPr>
          <w:p>
            <w:pPr>
              <w:jc w:val="center"/>
              <w:rPr>
                <w:rFonts w:hint="eastAsia" w:ascii="宋体" w:hAnsi="宋体" w:cs="宋体"/>
                <w:color w:val="auto"/>
                <w:szCs w:val="21"/>
              </w:rPr>
            </w:pPr>
            <w:r>
              <w:rPr>
                <w:rFonts w:hint="eastAsia" w:ascii="宋体" w:hAnsi="宋体" w:cs="宋体"/>
                <w:color w:val="auto"/>
                <w:szCs w:val="21"/>
              </w:rPr>
              <w:t>专家打分</w:t>
            </w:r>
          </w:p>
        </w:tc>
        <w:tc>
          <w:tcPr>
            <w:tcW w:w="2998" w:type="pct"/>
            <w:noWrap w:val="0"/>
            <w:vAlign w:val="center"/>
          </w:tcPr>
          <w:p>
            <w:pPr>
              <w:widowControl/>
              <w:textAlignment w:val="top"/>
              <w:rPr>
                <w:rFonts w:hint="eastAsia" w:ascii="宋体" w:hAnsi="宋体" w:cs="宋体"/>
                <w:b/>
                <w:bCs/>
                <w:color w:val="auto"/>
                <w:szCs w:val="21"/>
              </w:rPr>
            </w:pPr>
            <w:r>
              <w:rPr>
                <w:rFonts w:hint="eastAsia" w:ascii="宋体" w:hAnsi="宋体" w:cs="宋体"/>
                <w:b/>
                <w:bCs/>
                <w:color w:val="auto"/>
                <w:szCs w:val="21"/>
              </w:rPr>
              <w:t>（一）评分内容</w:t>
            </w:r>
          </w:p>
          <w:p>
            <w:pPr>
              <w:jc w:val="left"/>
              <w:rPr>
                <w:rFonts w:hint="eastAsia" w:ascii="宋体" w:hAnsi="宋体" w:cs="宋体"/>
                <w:color w:val="auto"/>
              </w:rPr>
            </w:pPr>
            <w:r>
              <w:rPr>
                <w:rFonts w:hint="eastAsia" w:ascii="宋体" w:hAnsi="宋体" w:cs="宋体"/>
                <w:color w:val="auto"/>
              </w:rPr>
              <w:t>（1）对推进档案整理内容建设的科学性、可操作性建议；</w:t>
            </w:r>
          </w:p>
          <w:p>
            <w:pPr>
              <w:jc w:val="left"/>
              <w:rPr>
                <w:rFonts w:hint="eastAsia" w:ascii="宋体" w:hAnsi="宋体" w:cs="宋体"/>
                <w:color w:val="auto"/>
              </w:rPr>
            </w:pPr>
            <w:r>
              <w:rPr>
                <w:rFonts w:hint="eastAsia" w:ascii="宋体" w:hAnsi="宋体" w:cs="宋体"/>
                <w:color w:val="auto"/>
              </w:rPr>
              <w:t>（2）对项目人员专业性要求、岗位安排的合理性。</w:t>
            </w:r>
          </w:p>
          <w:p>
            <w:pPr>
              <w:widowControl/>
              <w:textAlignment w:val="top"/>
              <w:rPr>
                <w:rFonts w:hint="eastAsia" w:ascii="宋体" w:hAnsi="宋体" w:cs="宋体"/>
                <w:b/>
                <w:bCs/>
                <w:color w:val="auto"/>
                <w:szCs w:val="21"/>
              </w:rPr>
            </w:pPr>
            <w:r>
              <w:rPr>
                <w:rFonts w:hint="eastAsia" w:ascii="宋体" w:hAnsi="宋体" w:cs="宋体"/>
                <w:b/>
                <w:bCs/>
                <w:color w:val="auto"/>
                <w:szCs w:val="21"/>
              </w:rPr>
              <w:t>（二）评分标准</w:t>
            </w:r>
          </w:p>
          <w:p>
            <w:pPr>
              <w:wordWrap w:val="0"/>
              <w:rPr>
                <w:rFonts w:hint="eastAsia" w:ascii="宋体" w:hAnsi="宋体" w:cs="宋体"/>
                <w:color w:val="auto"/>
                <w:szCs w:val="21"/>
              </w:rPr>
            </w:pPr>
            <w:r>
              <w:rPr>
                <w:rFonts w:hint="eastAsia" w:ascii="宋体" w:hAnsi="宋体" w:cs="宋体"/>
                <w:color w:val="auto"/>
                <w:szCs w:val="21"/>
              </w:rPr>
              <w:t>（1）项目重点难点的分析针对性强；</w:t>
            </w:r>
          </w:p>
          <w:p>
            <w:pPr>
              <w:wordWrap w:val="0"/>
              <w:rPr>
                <w:rFonts w:hint="eastAsia" w:ascii="宋体" w:hAnsi="宋体" w:cs="宋体"/>
                <w:color w:val="auto"/>
                <w:szCs w:val="21"/>
              </w:rPr>
            </w:pPr>
            <w:r>
              <w:rPr>
                <w:rFonts w:hint="eastAsia" w:ascii="宋体" w:hAnsi="宋体" w:cs="宋体"/>
                <w:color w:val="auto"/>
                <w:szCs w:val="21"/>
              </w:rPr>
              <w:t>（2）项目重点难点的应对措施具体有效；</w:t>
            </w:r>
          </w:p>
          <w:p>
            <w:pPr>
              <w:wordWrap w:val="0"/>
              <w:rPr>
                <w:rFonts w:hint="eastAsia" w:ascii="宋体" w:hAnsi="宋体" w:cs="宋体"/>
                <w:color w:val="auto"/>
                <w:szCs w:val="21"/>
              </w:rPr>
            </w:pPr>
            <w:r>
              <w:rPr>
                <w:rFonts w:hint="eastAsia" w:ascii="宋体" w:hAnsi="宋体" w:cs="宋体"/>
                <w:color w:val="auto"/>
                <w:szCs w:val="21"/>
              </w:rPr>
              <w:t>（3）项目重点难点的分析到位</w:t>
            </w:r>
            <w:r>
              <w:rPr>
                <w:rFonts w:hint="eastAsia" w:ascii="宋体" w:hAnsi="宋体" w:cs="宋体"/>
                <w:color w:val="auto"/>
              </w:rPr>
              <w:t>。</w:t>
            </w:r>
          </w:p>
          <w:p>
            <w:pPr>
              <w:wordWrap w:val="0"/>
              <w:rPr>
                <w:rFonts w:hint="eastAsia" w:ascii="宋体" w:hAnsi="宋体" w:cs="宋体"/>
                <w:color w:val="auto"/>
                <w:szCs w:val="21"/>
              </w:rPr>
            </w:pPr>
            <w:r>
              <w:rPr>
                <w:rFonts w:hint="eastAsia" w:ascii="宋体" w:hAnsi="宋体" w:cs="宋体"/>
                <w:color w:val="auto"/>
                <w:szCs w:val="21"/>
              </w:rPr>
              <w:t>根据招标文件的需求和投标文件响应情况进行评分：</w:t>
            </w:r>
          </w:p>
          <w:p>
            <w:pPr>
              <w:wordWrap w:val="0"/>
              <w:rPr>
                <w:rFonts w:hint="eastAsia" w:ascii="宋体" w:hAnsi="宋体" w:cs="宋体"/>
                <w:color w:val="auto"/>
                <w:szCs w:val="21"/>
              </w:rPr>
            </w:pPr>
            <w:r>
              <w:rPr>
                <w:rFonts w:hint="eastAsia" w:ascii="宋体" w:hAnsi="宋体" w:cs="宋体"/>
                <w:color w:val="auto"/>
                <w:szCs w:val="21"/>
              </w:rPr>
              <w:t xml:space="preserve">优评分标准：满足以上三项要求的评价为优，得20分； </w:t>
            </w:r>
          </w:p>
          <w:p>
            <w:pPr>
              <w:pStyle w:val="2"/>
              <w:rPr>
                <w:rFonts w:hint="eastAsia" w:hAnsi="宋体" w:cs="宋体"/>
                <w:color w:val="auto"/>
                <w:sz w:val="21"/>
                <w:szCs w:val="21"/>
              </w:rPr>
            </w:pPr>
            <w:r>
              <w:rPr>
                <w:rFonts w:hint="eastAsia" w:hAnsi="宋体" w:cs="宋体"/>
                <w:color w:val="auto"/>
                <w:sz w:val="21"/>
                <w:szCs w:val="21"/>
              </w:rPr>
              <w:t xml:space="preserve">良评分标准：满足以上二项要求的评价为良，得15分； </w:t>
            </w:r>
          </w:p>
          <w:p>
            <w:pPr>
              <w:pStyle w:val="2"/>
              <w:rPr>
                <w:rFonts w:hint="eastAsia" w:hAnsi="宋体" w:cs="宋体"/>
                <w:color w:val="auto"/>
                <w:sz w:val="21"/>
                <w:szCs w:val="21"/>
              </w:rPr>
            </w:pPr>
            <w:r>
              <w:rPr>
                <w:rFonts w:hint="eastAsia" w:hAnsi="宋体" w:cs="宋体"/>
                <w:color w:val="auto"/>
                <w:sz w:val="21"/>
                <w:szCs w:val="21"/>
              </w:rPr>
              <w:t xml:space="preserve">中评分标准：满足以上一项要求的评价为中，得10分； </w:t>
            </w:r>
          </w:p>
          <w:p>
            <w:pPr>
              <w:pStyle w:val="2"/>
              <w:rPr>
                <w:rFonts w:hint="eastAsia" w:hAnsi="宋体" w:cs="宋体"/>
                <w:color w:val="auto"/>
                <w:szCs w:val="21"/>
              </w:rPr>
            </w:pPr>
            <w:r>
              <w:rPr>
                <w:rFonts w:hint="eastAsia" w:hAnsi="宋体" w:cs="宋体"/>
                <w:color w:val="auto"/>
                <w:sz w:val="21"/>
                <w:szCs w:val="21"/>
              </w:rPr>
              <w:t>差评分标准：上述情况之外的，评差，不得分。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3" w:type="pct"/>
            <w:vMerge w:val="continue"/>
            <w:noWrap w:val="0"/>
            <w:vAlign w:val="center"/>
          </w:tcPr>
          <w:p>
            <w:pPr>
              <w:contextualSpacing/>
              <w:jc w:val="center"/>
              <w:rPr>
                <w:rFonts w:hint="eastAsia" w:ascii="宋体" w:hAnsi="宋体" w:cs="宋体"/>
                <w:color w:val="auto"/>
                <w:szCs w:val="21"/>
              </w:rPr>
            </w:pPr>
          </w:p>
        </w:tc>
        <w:tc>
          <w:tcPr>
            <w:tcW w:w="276" w:type="pct"/>
            <w:noWrap w:val="0"/>
            <w:vAlign w:val="center"/>
          </w:tcPr>
          <w:p>
            <w:pPr>
              <w:contextualSpacing/>
              <w:jc w:val="center"/>
              <w:rPr>
                <w:rFonts w:hint="eastAsia" w:ascii="宋体" w:hAnsi="宋体" w:cs="宋体"/>
                <w:color w:val="auto"/>
                <w:szCs w:val="21"/>
              </w:rPr>
            </w:pPr>
            <w:r>
              <w:rPr>
                <w:rFonts w:hint="eastAsia" w:ascii="宋体" w:hAnsi="宋体" w:cs="宋体"/>
                <w:color w:val="auto"/>
                <w:szCs w:val="21"/>
              </w:rPr>
              <w:t>3</w:t>
            </w:r>
          </w:p>
        </w:tc>
        <w:tc>
          <w:tcPr>
            <w:tcW w:w="643" w:type="pct"/>
            <w:noWrap w:val="0"/>
            <w:vAlign w:val="center"/>
          </w:tcPr>
          <w:p>
            <w:pPr>
              <w:pStyle w:val="16"/>
              <w:spacing w:after="220" w:line="400" w:lineRule="exact"/>
              <w:ind w:firstLine="0"/>
              <w:jc w:val="center"/>
              <w:rPr>
                <w:rFonts w:hint="eastAsia"/>
                <w:color w:val="auto"/>
                <w:sz w:val="21"/>
                <w:szCs w:val="21"/>
              </w:rPr>
            </w:pPr>
            <w:r>
              <w:rPr>
                <w:rFonts w:hint="eastAsia"/>
                <w:color w:val="auto"/>
                <w:sz w:val="21"/>
              </w:rPr>
              <w:t>质量（完成时间、安全、环保）保障措施及方案</w:t>
            </w:r>
          </w:p>
        </w:tc>
        <w:tc>
          <w:tcPr>
            <w:tcW w:w="385" w:type="pct"/>
            <w:noWrap w:val="0"/>
            <w:vAlign w:val="center"/>
          </w:tcPr>
          <w:p>
            <w:pPr>
              <w:widowControl/>
              <w:spacing w:line="400" w:lineRule="exact"/>
              <w:jc w:val="center"/>
              <w:rPr>
                <w:rFonts w:hint="eastAsia" w:ascii="宋体" w:hAnsi="宋体" w:cs="宋体"/>
                <w:color w:val="auto"/>
                <w:szCs w:val="21"/>
              </w:rPr>
            </w:pPr>
            <w:r>
              <w:rPr>
                <w:rFonts w:hint="eastAsia" w:ascii="宋体" w:hAnsi="宋体" w:cs="宋体"/>
                <w:color w:val="auto"/>
                <w:kern w:val="0"/>
                <w:szCs w:val="21"/>
              </w:rPr>
              <w:t>8</w:t>
            </w:r>
          </w:p>
        </w:tc>
        <w:tc>
          <w:tcPr>
            <w:tcW w:w="432" w:type="pct"/>
            <w:noWrap w:val="0"/>
            <w:vAlign w:val="center"/>
          </w:tcPr>
          <w:p>
            <w:pPr>
              <w:jc w:val="center"/>
              <w:rPr>
                <w:rFonts w:hint="eastAsia" w:ascii="宋体" w:hAnsi="宋体" w:cs="宋体"/>
                <w:color w:val="auto"/>
                <w:szCs w:val="21"/>
              </w:rPr>
            </w:pPr>
            <w:r>
              <w:rPr>
                <w:rFonts w:hint="eastAsia" w:ascii="宋体" w:hAnsi="宋体" w:cs="宋体"/>
                <w:color w:val="auto"/>
                <w:szCs w:val="21"/>
              </w:rPr>
              <w:t>专家打分</w:t>
            </w:r>
          </w:p>
        </w:tc>
        <w:tc>
          <w:tcPr>
            <w:tcW w:w="5417" w:type="dxa"/>
            <w:noWrap w:val="0"/>
            <w:vAlign w:val="center"/>
          </w:tcPr>
          <w:p>
            <w:pPr>
              <w:widowControl/>
              <w:textAlignment w:val="top"/>
              <w:rPr>
                <w:rFonts w:hint="eastAsia" w:ascii="宋体" w:hAnsi="宋体" w:cs="宋体"/>
                <w:b/>
                <w:bCs/>
                <w:color w:val="auto"/>
                <w:szCs w:val="21"/>
              </w:rPr>
            </w:pPr>
            <w:r>
              <w:rPr>
                <w:rFonts w:hint="eastAsia" w:ascii="宋体" w:hAnsi="宋体" w:cs="宋体"/>
                <w:b/>
                <w:bCs/>
                <w:color w:val="auto"/>
                <w:szCs w:val="21"/>
              </w:rPr>
              <w:t>（一）评分内容</w:t>
            </w:r>
          </w:p>
          <w:p>
            <w:pPr>
              <w:widowControl/>
              <w:textAlignment w:val="top"/>
              <w:rPr>
                <w:rFonts w:hint="eastAsia" w:ascii="宋体" w:hAnsi="宋体" w:cs="宋体"/>
                <w:color w:val="auto"/>
                <w:szCs w:val="21"/>
              </w:rPr>
            </w:pPr>
            <w:r>
              <w:rPr>
                <w:rFonts w:hint="eastAsia" w:ascii="宋体" w:hAnsi="宋体" w:cs="宋体"/>
                <w:color w:val="auto"/>
                <w:szCs w:val="21"/>
              </w:rPr>
              <w:t>（1）对项目质量要求档案整改和质检， 档案抽检、工作进度掌握。</w:t>
            </w:r>
          </w:p>
          <w:p>
            <w:pPr>
              <w:widowControl/>
              <w:textAlignment w:val="top"/>
              <w:rPr>
                <w:rFonts w:hint="eastAsia" w:ascii="宋体" w:hAnsi="宋体" w:cs="宋体"/>
                <w:color w:val="auto"/>
                <w:szCs w:val="21"/>
              </w:rPr>
            </w:pPr>
            <w:r>
              <w:rPr>
                <w:rFonts w:hint="eastAsia" w:ascii="宋体" w:hAnsi="宋体" w:cs="宋体"/>
                <w:color w:val="auto"/>
                <w:szCs w:val="21"/>
              </w:rPr>
              <w:t>（2）对项目监督与管理、安全生产保障措施，工作场地实行封闭管理，确保工作现场档案的安全合理的情况。</w:t>
            </w:r>
          </w:p>
          <w:p>
            <w:pPr>
              <w:widowControl/>
              <w:textAlignment w:val="top"/>
              <w:rPr>
                <w:rFonts w:hint="eastAsia" w:ascii="宋体" w:hAnsi="宋体" w:cs="宋体"/>
                <w:b/>
                <w:bCs/>
                <w:color w:val="auto"/>
                <w:szCs w:val="21"/>
              </w:rPr>
            </w:pPr>
            <w:r>
              <w:rPr>
                <w:rFonts w:hint="eastAsia" w:ascii="宋体" w:hAnsi="宋体" w:cs="宋体"/>
                <w:b/>
                <w:bCs/>
                <w:color w:val="auto"/>
                <w:szCs w:val="21"/>
              </w:rPr>
              <w:t>（二）评分标准</w:t>
            </w:r>
          </w:p>
          <w:p>
            <w:pPr>
              <w:wordWrap w:val="0"/>
              <w:rPr>
                <w:rFonts w:hint="eastAsia" w:ascii="宋体" w:hAnsi="宋体" w:cs="宋体"/>
                <w:color w:val="auto"/>
                <w:szCs w:val="21"/>
              </w:rPr>
            </w:pPr>
            <w:r>
              <w:rPr>
                <w:rFonts w:hint="eastAsia" w:ascii="宋体" w:hAnsi="宋体" w:cs="宋体"/>
                <w:color w:val="auto"/>
                <w:szCs w:val="21"/>
              </w:rPr>
              <w:t xml:space="preserve">（1）工作安排计划详细且全面； </w:t>
            </w:r>
          </w:p>
          <w:p>
            <w:pPr>
              <w:wordWrap w:val="0"/>
              <w:rPr>
                <w:rFonts w:hint="eastAsia" w:ascii="宋体" w:hAnsi="宋体" w:cs="宋体"/>
                <w:color w:val="auto"/>
                <w:szCs w:val="21"/>
              </w:rPr>
            </w:pPr>
            <w:r>
              <w:rPr>
                <w:rFonts w:hint="eastAsia" w:ascii="宋体" w:hAnsi="宋体" w:cs="宋体"/>
                <w:color w:val="auto"/>
                <w:szCs w:val="21"/>
              </w:rPr>
              <w:t>（2）时间进度计划</w:t>
            </w:r>
            <w:r>
              <w:rPr>
                <w:rFonts w:hint="eastAsia" w:ascii="宋体" w:hAnsi="宋体" w:cs="宋体"/>
                <w:snapToGrid w:val="0"/>
                <w:color w:val="auto"/>
                <w:kern w:val="0"/>
                <w:szCs w:val="21"/>
              </w:rPr>
              <w:t>条理清晰合理</w:t>
            </w:r>
            <w:r>
              <w:rPr>
                <w:rFonts w:hint="eastAsia" w:ascii="宋体" w:hAnsi="宋体" w:cs="宋体"/>
                <w:color w:val="auto"/>
                <w:szCs w:val="21"/>
              </w:rPr>
              <w:t xml:space="preserve">； </w:t>
            </w:r>
          </w:p>
          <w:p>
            <w:pPr>
              <w:wordWrap w:val="0"/>
              <w:rPr>
                <w:rFonts w:hint="eastAsia" w:ascii="宋体" w:hAnsi="宋体" w:cs="宋体"/>
                <w:color w:val="auto"/>
                <w:szCs w:val="21"/>
              </w:rPr>
            </w:pPr>
            <w:r>
              <w:rPr>
                <w:rFonts w:hint="eastAsia" w:ascii="宋体" w:hAnsi="宋体" w:cs="宋体"/>
                <w:color w:val="auto"/>
                <w:szCs w:val="21"/>
              </w:rPr>
              <w:t>（3）</w:t>
            </w:r>
            <w:r>
              <w:rPr>
                <w:rFonts w:hint="eastAsia" w:ascii="宋体" w:hAnsi="宋体" w:cs="宋体"/>
                <w:snapToGrid w:val="0"/>
                <w:color w:val="auto"/>
                <w:kern w:val="0"/>
                <w:szCs w:val="21"/>
              </w:rPr>
              <w:t>有详细的时间段分工。</w:t>
            </w:r>
          </w:p>
          <w:p>
            <w:pPr>
              <w:wordWrap w:val="0"/>
              <w:rPr>
                <w:rFonts w:hint="eastAsia" w:ascii="宋体" w:hAnsi="宋体" w:cs="宋体"/>
                <w:color w:val="auto"/>
                <w:szCs w:val="21"/>
              </w:rPr>
            </w:pPr>
            <w:r>
              <w:rPr>
                <w:rFonts w:hint="eastAsia" w:ascii="宋体" w:hAnsi="宋体" w:cs="宋体"/>
                <w:color w:val="auto"/>
                <w:szCs w:val="21"/>
              </w:rPr>
              <w:t>根据招标文件的需求和投标文件响应情况进行评分：</w:t>
            </w:r>
          </w:p>
          <w:p>
            <w:pPr>
              <w:wordWrap w:val="0"/>
              <w:rPr>
                <w:rFonts w:hint="eastAsia" w:ascii="宋体" w:hAnsi="宋体" w:cs="宋体"/>
                <w:color w:val="auto"/>
                <w:szCs w:val="21"/>
              </w:rPr>
            </w:pPr>
            <w:r>
              <w:rPr>
                <w:rFonts w:hint="eastAsia" w:ascii="宋体" w:hAnsi="宋体" w:cs="宋体"/>
                <w:color w:val="auto"/>
                <w:szCs w:val="21"/>
              </w:rPr>
              <w:t xml:space="preserve">优评分标准：满足以上三项要求的评价为优，得8分； </w:t>
            </w:r>
          </w:p>
          <w:p>
            <w:pPr>
              <w:pStyle w:val="2"/>
              <w:rPr>
                <w:rFonts w:hint="eastAsia" w:hAnsi="宋体" w:cs="宋体"/>
                <w:color w:val="auto"/>
                <w:sz w:val="21"/>
                <w:szCs w:val="21"/>
              </w:rPr>
            </w:pPr>
            <w:r>
              <w:rPr>
                <w:rFonts w:hint="eastAsia" w:hAnsi="宋体" w:cs="宋体"/>
                <w:color w:val="auto"/>
                <w:sz w:val="21"/>
                <w:szCs w:val="21"/>
              </w:rPr>
              <w:t xml:space="preserve">良评分标准：满足以上二项要求的评价为良，得6分； </w:t>
            </w:r>
          </w:p>
          <w:p>
            <w:pPr>
              <w:pStyle w:val="2"/>
              <w:rPr>
                <w:rFonts w:hint="eastAsia" w:hAnsi="宋体" w:cs="宋体"/>
                <w:color w:val="auto"/>
                <w:sz w:val="21"/>
                <w:szCs w:val="21"/>
              </w:rPr>
            </w:pPr>
            <w:r>
              <w:rPr>
                <w:rFonts w:hint="eastAsia" w:hAnsi="宋体" w:cs="宋体"/>
                <w:color w:val="auto"/>
                <w:sz w:val="21"/>
                <w:szCs w:val="21"/>
              </w:rPr>
              <w:t xml:space="preserve">中评分标准：满足以上一项要求的评价为中，得4分； </w:t>
            </w:r>
          </w:p>
          <w:p>
            <w:pPr>
              <w:pStyle w:val="2"/>
              <w:rPr>
                <w:rFonts w:hint="eastAsia" w:hAnsi="宋体" w:cs="宋体"/>
                <w:color w:val="auto"/>
                <w:sz w:val="21"/>
                <w:szCs w:val="21"/>
              </w:rPr>
            </w:pPr>
            <w:r>
              <w:rPr>
                <w:rFonts w:hint="eastAsia" w:hAnsi="宋体" w:cs="宋体"/>
                <w:color w:val="auto"/>
                <w:sz w:val="21"/>
                <w:szCs w:val="21"/>
              </w:rPr>
              <w:t>差评分标准：上述情况之外的，评差，不得分。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3" w:type="pct"/>
            <w:vMerge w:val="continue"/>
            <w:noWrap w:val="0"/>
            <w:vAlign w:val="center"/>
          </w:tcPr>
          <w:p>
            <w:pPr>
              <w:contextualSpacing/>
              <w:jc w:val="center"/>
              <w:rPr>
                <w:rFonts w:hint="eastAsia" w:ascii="宋体" w:hAnsi="宋体" w:cs="宋体"/>
                <w:color w:val="auto"/>
                <w:szCs w:val="21"/>
              </w:rPr>
            </w:pPr>
          </w:p>
        </w:tc>
        <w:tc>
          <w:tcPr>
            <w:tcW w:w="276" w:type="pct"/>
            <w:noWrap w:val="0"/>
            <w:vAlign w:val="center"/>
          </w:tcPr>
          <w:p>
            <w:pPr>
              <w:contextualSpacing/>
              <w:jc w:val="center"/>
              <w:rPr>
                <w:rFonts w:hint="eastAsia" w:ascii="宋体" w:hAnsi="宋体" w:cs="宋体"/>
                <w:color w:val="auto"/>
                <w:szCs w:val="21"/>
              </w:rPr>
            </w:pPr>
            <w:r>
              <w:rPr>
                <w:rFonts w:hint="eastAsia" w:ascii="宋体" w:hAnsi="宋体" w:cs="宋体"/>
                <w:color w:val="auto"/>
                <w:szCs w:val="21"/>
              </w:rPr>
              <w:t>4</w:t>
            </w:r>
          </w:p>
        </w:tc>
        <w:tc>
          <w:tcPr>
            <w:tcW w:w="643" w:type="pct"/>
            <w:noWrap w:val="0"/>
            <w:vAlign w:val="center"/>
          </w:tcPr>
          <w:p>
            <w:pPr>
              <w:widowControl/>
              <w:spacing w:line="400" w:lineRule="exact"/>
              <w:jc w:val="center"/>
              <w:rPr>
                <w:rFonts w:hint="eastAsia" w:ascii="宋体" w:hAnsi="宋体" w:cs="宋体"/>
                <w:color w:val="auto"/>
                <w:szCs w:val="21"/>
              </w:rPr>
            </w:pPr>
            <w:r>
              <w:rPr>
                <w:rFonts w:hint="eastAsia" w:ascii="宋体" w:hAnsi="宋体" w:cs="宋体"/>
                <w:color w:val="auto"/>
              </w:rPr>
              <w:t>项目完成（服务期满）后的服务承诺</w:t>
            </w:r>
          </w:p>
        </w:tc>
        <w:tc>
          <w:tcPr>
            <w:tcW w:w="385" w:type="pct"/>
            <w:noWrap w:val="0"/>
            <w:vAlign w:val="center"/>
          </w:tcPr>
          <w:p>
            <w:pPr>
              <w:widowControl/>
              <w:spacing w:line="400" w:lineRule="exact"/>
              <w:jc w:val="center"/>
              <w:rPr>
                <w:rFonts w:hint="eastAsia" w:ascii="宋体" w:hAnsi="宋体" w:cs="宋体"/>
                <w:color w:val="auto"/>
                <w:szCs w:val="21"/>
              </w:rPr>
            </w:pPr>
            <w:r>
              <w:rPr>
                <w:rFonts w:hint="eastAsia" w:ascii="宋体" w:hAnsi="宋体" w:cs="宋体"/>
                <w:color w:val="auto"/>
                <w:kern w:val="0"/>
                <w:szCs w:val="21"/>
              </w:rPr>
              <w:t>1</w:t>
            </w:r>
          </w:p>
        </w:tc>
        <w:tc>
          <w:tcPr>
            <w:tcW w:w="432" w:type="pct"/>
            <w:noWrap w:val="0"/>
            <w:vAlign w:val="center"/>
          </w:tcPr>
          <w:p>
            <w:pPr>
              <w:jc w:val="center"/>
              <w:rPr>
                <w:rFonts w:hint="eastAsia" w:ascii="宋体" w:hAnsi="宋体" w:cs="宋体"/>
                <w:color w:val="auto"/>
                <w:szCs w:val="21"/>
              </w:rPr>
            </w:pPr>
            <w:r>
              <w:rPr>
                <w:rFonts w:hint="eastAsia" w:ascii="宋体" w:hAnsi="宋体" w:cs="宋体"/>
                <w:color w:val="auto"/>
                <w:szCs w:val="21"/>
              </w:rPr>
              <w:t>专家打分</w:t>
            </w:r>
          </w:p>
        </w:tc>
        <w:tc>
          <w:tcPr>
            <w:tcW w:w="2998" w:type="pct"/>
            <w:noWrap w:val="0"/>
            <w:vAlign w:val="center"/>
          </w:tcPr>
          <w:p>
            <w:pPr>
              <w:pStyle w:val="17"/>
              <w:jc w:val="both"/>
              <w:rPr>
                <w:rFonts w:hint="eastAsia"/>
                <w:b/>
                <w:bCs/>
                <w:color w:val="auto"/>
                <w:sz w:val="21"/>
              </w:rPr>
            </w:pPr>
            <w:r>
              <w:rPr>
                <w:rFonts w:hint="eastAsia"/>
                <w:b/>
                <w:bCs/>
                <w:color w:val="auto"/>
                <w:sz w:val="21"/>
                <w:szCs w:val="21"/>
              </w:rPr>
              <w:t>（一）</w:t>
            </w:r>
            <w:r>
              <w:rPr>
                <w:rFonts w:hint="eastAsia"/>
                <w:b/>
                <w:bCs/>
                <w:color w:val="auto"/>
                <w:sz w:val="21"/>
              </w:rPr>
              <w:t>评审内容</w:t>
            </w:r>
          </w:p>
          <w:p>
            <w:pPr>
              <w:pStyle w:val="17"/>
              <w:jc w:val="both"/>
              <w:rPr>
                <w:rFonts w:hint="eastAsia"/>
                <w:color w:val="auto"/>
                <w:sz w:val="21"/>
              </w:rPr>
            </w:pPr>
            <w:r>
              <w:rPr>
                <w:rFonts w:hint="eastAsia"/>
                <w:color w:val="auto"/>
                <w:sz w:val="21"/>
              </w:rPr>
              <w:t>按照招标文件要求提供售后服务承诺函，能保障按时保质、保量完成工作。</w:t>
            </w:r>
          </w:p>
          <w:p>
            <w:pPr>
              <w:pStyle w:val="17"/>
              <w:jc w:val="both"/>
              <w:rPr>
                <w:rFonts w:hint="eastAsia"/>
                <w:b/>
                <w:bCs/>
                <w:color w:val="auto"/>
                <w:sz w:val="21"/>
              </w:rPr>
            </w:pPr>
            <w:r>
              <w:rPr>
                <w:rFonts w:hint="eastAsia"/>
                <w:b/>
                <w:bCs/>
                <w:color w:val="auto"/>
                <w:sz w:val="21"/>
              </w:rPr>
              <w:t>（二）评分依据</w:t>
            </w:r>
          </w:p>
          <w:p>
            <w:pPr>
              <w:wordWrap w:val="0"/>
              <w:rPr>
                <w:rFonts w:hint="eastAsia" w:ascii="宋体" w:hAnsi="宋体" w:cs="宋体"/>
                <w:color w:val="auto"/>
                <w:szCs w:val="21"/>
              </w:rPr>
            </w:pPr>
            <w:r>
              <w:rPr>
                <w:rFonts w:hint="eastAsia" w:ascii="宋体" w:hAnsi="宋体" w:cs="宋体"/>
                <w:color w:val="auto"/>
              </w:rPr>
              <w:t>投标人承诺服务期满后主动办理交接手续的，得 1分。提供承诺函（格式自拟） 作为得分依据，未提供承诺函或承诺内容不满足要求的不得分。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3" w:type="pct"/>
            <w:vMerge w:val="continue"/>
            <w:noWrap w:val="0"/>
            <w:vAlign w:val="center"/>
          </w:tcPr>
          <w:p>
            <w:pPr>
              <w:contextualSpacing/>
              <w:jc w:val="center"/>
              <w:rPr>
                <w:rFonts w:hint="eastAsia" w:ascii="宋体" w:hAnsi="宋体" w:cs="宋体"/>
                <w:color w:val="auto"/>
                <w:szCs w:val="21"/>
              </w:rPr>
            </w:pPr>
          </w:p>
        </w:tc>
        <w:tc>
          <w:tcPr>
            <w:tcW w:w="276" w:type="pct"/>
            <w:noWrap w:val="0"/>
            <w:vAlign w:val="center"/>
          </w:tcPr>
          <w:p>
            <w:pPr>
              <w:contextualSpacing/>
              <w:jc w:val="center"/>
              <w:rPr>
                <w:rFonts w:hint="eastAsia" w:ascii="宋体" w:hAnsi="宋体" w:cs="宋体"/>
                <w:color w:val="auto"/>
                <w:szCs w:val="21"/>
              </w:rPr>
            </w:pPr>
            <w:r>
              <w:rPr>
                <w:rFonts w:hint="eastAsia" w:ascii="宋体" w:hAnsi="宋体" w:cs="宋体"/>
                <w:color w:val="auto"/>
                <w:szCs w:val="21"/>
              </w:rPr>
              <w:t>5</w:t>
            </w:r>
          </w:p>
        </w:tc>
        <w:tc>
          <w:tcPr>
            <w:tcW w:w="643" w:type="pct"/>
            <w:noWrap w:val="0"/>
            <w:vAlign w:val="center"/>
          </w:tcPr>
          <w:p>
            <w:pPr>
              <w:spacing w:line="400" w:lineRule="exact"/>
              <w:jc w:val="center"/>
              <w:rPr>
                <w:rFonts w:hint="eastAsia" w:ascii="宋体" w:hAnsi="宋体" w:cs="宋体"/>
                <w:color w:val="auto"/>
                <w:szCs w:val="21"/>
              </w:rPr>
            </w:pPr>
            <w:r>
              <w:rPr>
                <w:rFonts w:hint="eastAsia" w:ascii="宋体" w:hAnsi="宋体" w:cs="宋体"/>
                <w:color w:val="auto"/>
              </w:rPr>
              <w:t>违约承诺</w:t>
            </w:r>
          </w:p>
        </w:tc>
        <w:tc>
          <w:tcPr>
            <w:tcW w:w="385" w:type="pct"/>
            <w:noWrap w:val="0"/>
            <w:vAlign w:val="center"/>
          </w:tcPr>
          <w:p>
            <w:pPr>
              <w:spacing w:line="400" w:lineRule="exact"/>
              <w:jc w:val="center"/>
              <w:rPr>
                <w:rFonts w:hint="eastAsia" w:ascii="宋体" w:hAnsi="宋体" w:cs="宋体"/>
                <w:color w:val="auto"/>
                <w:szCs w:val="21"/>
              </w:rPr>
            </w:pPr>
            <w:r>
              <w:rPr>
                <w:rFonts w:hint="eastAsia" w:ascii="宋体" w:hAnsi="宋体" w:cs="宋体"/>
                <w:color w:val="auto"/>
                <w:szCs w:val="21"/>
              </w:rPr>
              <w:t>1</w:t>
            </w:r>
          </w:p>
        </w:tc>
        <w:tc>
          <w:tcPr>
            <w:tcW w:w="432" w:type="pct"/>
            <w:noWrap w:val="0"/>
            <w:vAlign w:val="center"/>
          </w:tcPr>
          <w:p>
            <w:pPr>
              <w:jc w:val="center"/>
              <w:rPr>
                <w:rFonts w:hint="eastAsia" w:ascii="宋体" w:hAnsi="宋体" w:cs="宋体"/>
                <w:color w:val="auto"/>
                <w:szCs w:val="21"/>
              </w:rPr>
            </w:pPr>
            <w:r>
              <w:rPr>
                <w:rFonts w:hint="eastAsia" w:ascii="宋体" w:hAnsi="宋体" w:cs="宋体"/>
                <w:color w:val="auto"/>
                <w:szCs w:val="21"/>
              </w:rPr>
              <w:t>专家打分</w:t>
            </w:r>
          </w:p>
        </w:tc>
        <w:tc>
          <w:tcPr>
            <w:tcW w:w="2998" w:type="pct"/>
            <w:noWrap w:val="0"/>
            <w:vAlign w:val="center"/>
          </w:tcPr>
          <w:p>
            <w:pPr>
              <w:wordWrap w:val="0"/>
              <w:rPr>
                <w:rFonts w:hint="eastAsia" w:ascii="宋体" w:hAnsi="宋体" w:cs="宋体"/>
                <w:b/>
                <w:bCs/>
                <w:color w:val="auto"/>
                <w:szCs w:val="21"/>
              </w:rPr>
            </w:pPr>
            <w:r>
              <w:rPr>
                <w:rFonts w:hint="eastAsia" w:ascii="宋体" w:hAnsi="宋体" w:cs="宋体"/>
                <w:b/>
                <w:bCs/>
                <w:color w:val="auto"/>
                <w:szCs w:val="21"/>
              </w:rPr>
              <w:t>（一）评分内容：</w:t>
            </w:r>
          </w:p>
          <w:p>
            <w:pPr>
              <w:rPr>
                <w:rFonts w:hint="eastAsia" w:ascii="宋体" w:hAnsi="宋体" w:cs="宋体"/>
                <w:color w:val="auto"/>
                <w:szCs w:val="21"/>
              </w:rPr>
            </w:pPr>
            <w:r>
              <w:rPr>
                <w:rFonts w:hint="eastAsia" w:ascii="宋体" w:hAnsi="宋体" w:cs="宋体"/>
                <w:color w:val="auto"/>
              </w:rPr>
              <w:t>违约承诺合理、可行性高。</w:t>
            </w:r>
          </w:p>
          <w:p>
            <w:pPr>
              <w:wordWrap w:val="0"/>
              <w:rPr>
                <w:rFonts w:hint="eastAsia" w:ascii="宋体" w:hAnsi="宋体" w:cs="宋体"/>
                <w:color w:val="auto"/>
                <w:szCs w:val="21"/>
              </w:rPr>
            </w:pPr>
            <w:r>
              <w:rPr>
                <w:rFonts w:hint="eastAsia" w:ascii="宋体" w:hAnsi="宋体" w:cs="宋体"/>
                <w:b/>
                <w:bCs/>
                <w:color w:val="auto"/>
                <w:szCs w:val="21"/>
              </w:rPr>
              <w:t>（二）评分依据：</w:t>
            </w:r>
          </w:p>
          <w:p>
            <w:pPr>
              <w:wordWrap w:val="0"/>
              <w:rPr>
                <w:rFonts w:hint="eastAsia" w:ascii="宋体" w:hAnsi="宋体" w:cs="宋体"/>
                <w:color w:val="auto"/>
                <w:kern w:val="0"/>
                <w:szCs w:val="21"/>
              </w:rPr>
            </w:pPr>
            <w:r>
              <w:rPr>
                <w:rFonts w:hint="eastAsia" w:ascii="宋体" w:hAnsi="宋体" w:cs="宋体"/>
                <w:color w:val="auto"/>
              </w:rPr>
              <w:t>投标人提供违约承诺函的得1分。要求提供违约承诺函（格式自拟）作为得分依据，未提供违约承诺函或承诺内容不满足要求的不得分。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3" w:type="pct"/>
            <w:noWrap w:val="0"/>
            <w:vAlign w:val="center"/>
          </w:tcPr>
          <w:p>
            <w:pPr>
              <w:contextualSpacing/>
              <w:jc w:val="center"/>
              <w:rPr>
                <w:rFonts w:hint="eastAsia" w:ascii="宋体" w:hAnsi="宋体" w:cs="宋体"/>
                <w:b/>
                <w:bCs/>
                <w:color w:val="auto"/>
                <w:szCs w:val="21"/>
              </w:rPr>
            </w:pPr>
            <w:r>
              <w:rPr>
                <w:rFonts w:hint="eastAsia" w:ascii="宋体" w:hAnsi="宋体" w:cs="宋体"/>
                <w:b/>
                <w:bCs/>
                <w:color w:val="auto"/>
                <w:szCs w:val="21"/>
              </w:rPr>
              <w:t>3</w:t>
            </w:r>
          </w:p>
        </w:tc>
        <w:tc>
          <w:tcPr>
            <w:tcW w:w="1737" w:type="pct"/>
            <w:gridSpan w:val="4"/>
            <w:noWrap w:val="0"/>
            <w:vAlign w:val="center"/>
          </w:tcPr>
          <w:p>
            <w:pPr>
              <w:contextualSpacing/>
              <w:jc w:val="center"/>
              <w:rPr>
                <w:rFonts w:hint="eastAsia" w:ascii="宋体" w:hAnsi="宋体" w:cs="宋体"/>
                <w:b/>
                <w:bCs/>
                <w:color w:val="auto"/>
                <w:szCs w:val="21"/>
              </w:rPr>
            </w:pPr>
            <w:r>
              <w:rPr>
                <w:rFonts w:hint="eastAsia" w:ascii="宋体" w:hAnsi="宋体" w:cs="宋体"/>
                <w:b/>
                <w:bCs/>
                <w:color w:val="auto"/>
                <w:szCs w:val="21"/>
              </w:rPr>
              <w:t>商务部分</w:t>
            </w:r>
          </w:p>
        </w:tc>
        <w:tc>
          <w:tcPr>
            <w:tcW w:w="2998" w:type="pct"/>
            <w:noWrap w:val="0"/>
            <w:vAlign w:val="center"/>
          </w:tcPr>
          <w:p>
            <w:pPr>
              <w:contextualSpacing/>
              <w:jc w:val="center"/>
              <w:rPr>
                <w:rFonts w:hint="eastAsia" w:ascii="宋体" w:hAnsi="宋体" w:cs="宋体"/>
                <w:b/>
                <w:bCs/>
                <w:color w:val="auto"/>
                <w:szCs w:val="21"/>
              </w:rPr>
            </w:pPr>
            <w:r>
              <w:rPr>
                <w:rFonts w:hint="eastAsia" w:ascii="宋体" w:hAnsi="宋体" w:cs="宋体"/>
                <w:b/>
                <w:bCs/>
                <w:color w:val="auto"/>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3" w:type="pct"/>
            <w:vMerge w:val="restart"/>
            <w:noWrap w:val="0"/>
            <w:vAlign w:val="center"/>
          </w:tcPr>
          <w:p>
            <w:pPr>
              <w:contextualSpacing/>
              <w:jc w:val="center"/>
              <w:rPr>
                <w:rFonts w:hint="eastAsia" w:ascii="宋体" w:hAnsi="宋体" w:cs="宋体"/>
                <w:color w:val="auto"/>
                <w:szCs w:val="21"/>
              </w:rPr>
            </w:pPr>
          </w:p>
        </w:tc>
        <w:tc>
          <w:tcPr>
            <w:tcW w:w="276" w:type="pct"/>
            <w:noWrap w:val="0"/>
            <w:vAlign w:val="center"/>
          </w:tcPr>
          <w:p>
            <w:pPr>
              <w:contextualSpacing/>
              <w:jc w:val="center"/>
              <w:rPr>
                <w:rFonts w:hint="eastAsia" w:ascii="宋体" w:hAnsi="宋体" w:cs="宋体"/>
                <w:color w:val="auto"/>
                <w:szCs w:val="21"/>
              </w:rPr>
            </w:pPr>
            <w:r>
              <w:rPr>
                <w:rFonts w:hint="eastAsia" w:ascii="宋体" w:hAnsi="宋体" w:cs="宋体"/>
                <w:color w:val="auto"/>
                <w:szCs w:val="21"/>
              </w:rPr>
              <w:t>序号</w:t>
            </w:r>
          </w:p>
        </w:tc>
        <w:tc>
          <w:tcPr>
            <w:tcW w:w="643" w:type="pct"/>
            <w:noWrap w:val="0"/>
            <w:vAlign w:val="center"/>
          </w:tcPr>
          <w:p>
            <w:pPr>
              <w:contextualSpacing/>
              <w:jc w:val="center"/>
              <w:rPr>
                <w:rFonts w:hint="eastAsia" w:ascii="宋体" w:hAnsi="宋体" w:cs="宋体"/>
                <w:color w:val="auto"/>
                <w:szCs w:val="21"/>
              </w:rPr>
            </w:pPr>
            <w:r>
              <w:rPr>
                <w:rFonts w:hint="eastAsia" w:ascii="宋体" w:hAnsi="宋体" w:cs="宋体"/>
                <w:color w:val="auto"/>
                <w:szCs w:val="21"/>
              </w:rPr>
              <w:t>评分因素</w:t>
            </w:r>
          </w:p>
        </w:tc>
        <w:tc>
          <w:tcPr>
            <w:tcW w:w="385" w:type="pct"/>
            <w:noWrap w:val="0"/>
            <w:vAlign w:val="center"/>
          </w:tcPr>
          <w:p>
            <w:pPr>
              <w:contextualSpacing/>
              <w:jc w:val="center"/>
              <w:rPr>
                <w:rFonts w:hint="eastAsia" w:ascii="宋体" w:hAnsi="宋体" w:cs="宋体"/>
                <w:color w:val="auto"/>
                <w:szCs w:val="21"/>
              </w:rPr>
            </w:pPr>
            <w:r>
              <w:rPr>
                <w:rFonts w:hint="eastAsia" w:ascii="宋体" w:hAnsi="宋体" w:cs="宋体"/>
                <w:color w:val="auto"/>
                <w:szCs w:val="21"/>
              </w:rPr>
              <w:t>权重</w:t>
            </w:r>
          </w:p>
        </w:tc>
        <w:tc>
          <w:tcPr>
            <w:tcW w:w="432" w:type="pct"/>
            <w:noWrap w:val="0"/>
            <w:vAlign w:val="center"/>
          </w:tcPr>
          <w:p>
            <w:pPr>
              <w:contextualSpacing/>
              <w:jc w:val="center"/>
              <w:rPr>
                <w:rFonts w:hint="eastAsia" w:ascii="宋体" w:hAnsi="宋体" w:cs="宋体"/>
                <w:color w:val="auto"/>
                <w:szCs w:val="21"/>
              </w:rPr>
            </w:pPr>
            <w:r>
              <w:rPr>
                <w:rFonts w:hint="eastAsia" w:ascii="宋体" w:hAnsi="宋体" w:cs="宋体"/>
                <w:color w:val="auto"/>
                <w:szCs w:val="21"/>
              </w:rPr>
              <w:t>评分方式</w:t>
            </w:r>
          </w:p>
        </w:tc>
        <w:tc>
          <w:tcPr>
            <w:tcW w:w="2998" w:type="pct"/>
            <w:noWrap w:val="0"/>
            <w:vAlign w:val="center"/>
          </w:tcPr>
          <w:p>
            <w:pPr>
              <w:contextualSpacing/>
              <w:jc w:val="center"/>
              <w:rPr>
                <w:rFonts w:hint="eastAsia" w:ascii="宋体" w:hAnsi="宋体" w:cs="宋体"/>
                <w:color w:val="auto"/>
                <w:szCs w:val="21"/>
              </w:rPr>
            </w:pPr>
            <w:r>
              <w:rPr>
                <w:rFonts w:hint="eastAsia" w:ascii="宋体" w:hAnsi="宋体" w:cs="宋体"/>
                <w:color w:val="auto"/>
                <w:szCs w:val="21"/>
              </w:rPr>
              <w:t>评分准则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3" w:type="pct"/>
            <w:vMerge w:val="continue"/>
            <w:noWrap w:val="0"/>
            <w:vAlign w:val="center"/>
          </w:tcPr>
          <w:p>
            <w:pPr>
              <w:contextualSpacing/>
              <w:jc w:val="center"/>
              <w:rPr>
                <w:rFonts w:hint="eastAsia" w:ascii="宋体" w:hAnsi="宋体" w:cs="宋体"/>
                <w:color w:val="auto"/>
                <w:szCs w:val="21"/>
              </w:rPr>
            </w:pPr>
          </w:p>
        </w:tc>
        <w:tc>
          <w:tcPr>
            <w:tcW w:w="276" w:type="pct"/>
            <w:noWrap w:val="0"/>
            <w:vAlign w:val="center"/>
          </w:tcPr>
          <w:p>
            <w:pPr>
              <w:contextualSpacing/>
              <w:jc w:val="center"/>
              <w:rPr>
                <w:rFonts w:hint="eastAsia" w:ascii="宋体" w:hAnsi="宋体" w:cs="宋体"/>
                <w:color w:val="auto"/>
                <w:szCs w:val="21"/>
              </w:rPr>
            </w:pPr>
            <w:r>
              <w:rPr>
                <w:rFonts w:hint="eastAsia" w:ascii="宋体" w:hAnsi="宋体" w:cs="宋体"/>
                <w:color w:val="auto"/>
                <w:szCs w:val="21"/>
              </w:rPr>
              <w:t>1</w:t>
            </w:r>
          </w:p>
        </w:tc>
        <w:tc>
          <w:tcPr>
            <w:tcW w:w="643" w:type="pct"/>
            <w:noWrap w:val="0"/>
            <w:vAlign w:val="center"/>
          </w:tcPr>
          <w:p>
            <w:pPr>
              <w:widowControl/>
              <w:spacing w:after="78" w:line="400" w:lineRule="exact"/>
              <w:jc w:val="center"/>
              <w:rPr>
                <w:rFonts w:hint="eastAsia" w:ascii="宋体" w:hAnsi="宋体" w:cs="宋体"/>
                <w:color w:val="auto"/>
                <w:szCs w:val="21"/>
              </w:rPr>
            </w:pPr>
            <w:r>
              <w:rPr>
                <w:rFonts w:hint="eastAsia" w:ascii="宋体" w:hAnsi="宋体" w:cs="宋体"/>
                <w:color w:val="auto"/>
              </w:rPr>
              <w:t>投标人通过相关认证情况</w:t>
            </w:r>
          </w:p>
        </w:tc>
        <w:tc>
          <w:tcPr>
            <w:tcW w:w="385" w:type="pct"/>
            <w:noWrap w:val="0"/>
            <w:vAlign w:val="center"/>
          </w:tcPr>
          <w:p>
            <w:pPr>
              <w:widowControl/>
              <w:snapToGrid w:val="0"/>
              <w:spacing w:line="400" w:lineRule="exact"/>
              <w:jc w:val="center"/>
              <w:rPr>
                <w:rFonts w:hint="eastAsia" w:ascii="宋体" w:hAnsi="宋体" w:cs="宋体"/>
                <w:color w:val="auto"/>
                <w:szCs w:val="21"/>
              </w:rPr>
            </w:pPr>
            <w:r>
              <w:rPr>
                <w:rFonts w:hint="eastAsia" w:ascii="宋体" w:hAnsi="宋体" w:cs="宋体"/>
                <w:color w:val="auto"/>
                <w:kern w:val="0"/>
                <w:szCs w:val="21"/>
              </w:rPr>
              <w:t>3</w:t>
            </w:r>
          </w:p>
        </w:tc>
        <w:tc>
          <w:tcPr>
            <w:tcW w:w="432" w:type="pct"/>
            <w:noWrap w:val="0"/>
            <w:vAlign w:val="center"/>
          </w:tcPr>
          <w:p>
            <w:pPr>
              <w:jc w:val="center"/>
              <w:rPr>
                <w:rFonts w:hint="eastAsia" w:ascii="宋体" w:hAnsi="宋体" w:cs="宋体"/>
                <w:color w:val="auto"/>
                <w:szCs w:val="21"/>
              </w:rPr>
            </w:pPr>
            <w:r>
              <w:rPr>
                <w:rFonts w:hint="eastAsia" w:ascii="宋体" w:hAnsi="宋体" w:cs="宋体"/>
                <w:color w:val="auto"/>
                <w:szCs w:val="21"/>
              </w:rPr>
              <w:t>专家打分</w:t>
            </w:r>
          </w:p>
        </w:tc>
        <w:tc>
          <w:tcPr>
            <w:tcW w:w="2998" w:type="pct"/>
            <w:noWrap w:val="0"/>
            <w:vAlign w:val="center"/>
          </w:tcPr>
          <w:p>
            <w:pPr>
              <w:wordWrap w:val="0"/>
              <w:rPr>
                <w:rFonts w:hint="eastAsia" w:ascii="宋体" w:hAnsi="宋体" w:cs="宋体"/>
                <w:b/>
                <w:bCs/>
                <w:color w:val="auto"/>
                <w:szCs w:val="21"/>
              </w:rPr>
            </w:pPr>
            <w:r>
              <w:rPr>
                <w:rFonts w:hint="eastAsia" w:ascii="宋体" w:hAnsi="宋体" w:cs="宋体"/>
                <w:b/>
                <w:bCs/>
                <w:color w:val="auto"/>
                <w:szCs w:val="21"/>
              </w:rPr>
              <w:t>（一）评分内容：</w:t>
            </w:r>
          </w:p>
          <w:p>
            <w:pPr>
              <w:spacing w:line="400" w:lineRule="exact"/>
              <w:rPr>
                <w:rFonts w:hint="eastAsia" w:ascii="宋体" w:hAnsi="宋体" w:cs="宋体"/>
                <w:color w:val="auto"/>
                <w:szCs w:val="21"/>
              </w:rPr>
            </w:pPr>
            <w:r>
              <w:rPr>
                <w:rFonts w:hint="eastAsia" w:ascii="宋体" w:hAnsi="宋体" w:cs="宋体"/>
                <w:color w:val="auto"/>
                <w:szCs w:val="21"/>
              </w:rPr>
              <w:t>具有市级或以上档案学会颁发的档案中介服务机构备案回执，并通过质量、环境、职业健康与安全管理体系认证，且在有效期内得3分。</w:t>
            </w:r>
          </w:p>
          <w:p>
            <w:pPr>
              <w:wordWrap w:val="0"/>
              <w:rPr>
                <w:rFonts w:hint="eastAsia" w:ascii="宋体" w:hAnsi="宋体" w:cs="宋体"/>
                <w:color w:val="auto"/>
                <w:szCs w:val="21"/>
              </w:rPr>
            </w:pPr>
            <w:r>
              <w:rPr>
                <w:rFonts w:hint="eastAsia" w:ascii="宋体" w:hAnsi="宋体" w:cs="宋体"/>
                <w:b/>
                <w:bCs/>
                <w:color w:val="auto"/>
                <w:szCs w:val="21"/>
              </w:rPr>
              <w:t>（二）评分依据：</w:t>
            </w:r>
          </w:p>
          <w:p>
            <w:pPr>
              <w:pStyle w:val="15"/>
              <w:ind w:firstLine="0" w:firstLineChars="0"/>
              <w:rPr>
                <w:rFonts w:hint="eastAsia" w:ascii="宋体" w:hAnsi="宋体" w:cs="宋体"/>
                <w:color w:val="auto"/>
              </w:rPr>
            </w:pPr>
            <w:r>
              <w:rPr>
                <w:rFonts w:hint="eastAsia" w:ascii="宋体" w:hAnsi="宋体" w:cs="宋体"/>
                <w:color w:val="auto"/>
                <w:szCs w:val="21"/>
              </w:rPr>
              <w:t>1.提供证书复印件或扫描件（或官方网站截图）加盖投标人公章（</w:t>
            </w:r>
            <w:r>
              <w:rPr>
                <w:rFonts w:hint="eastAsia" w:ascii="宋体" w:hAnsi="宋体" w:cs="宋体"/>
                <w:bCs/>
                <w:color w:val="auto"/>
                <w:szCs w:val="21"/>
              </w:rPr>
              <w:t>原件备查</w:t>
            </w:r>
            <w:r>
              <w:rPr>
                <w:rFonts w:hint="eastAsia" w:ascii="宋体" w:hAnsi="宋体" w:cs="宋体"/>
                <w:color w:val="auto"/>
                <w:szCs w:val="21"/>
              </w:rPr>
              <w:t>）。</w:t>
            </w:r>
          </w:p>
          <w:p>
            <w:pPr>
              <w:autoSpaceDE w:val="0"/>
              <w:autoSpaceDN w:val="0"/>
              <w:adjustRightInd w:val="0"/>
              <w:spacing w:line="400" w:lineRule="exact"/>
              <w:jc w:val="left"/>
              <w:rPr>
                <w:rFonts w:hint="eastAsia" w:ascii="宋体" w:hAnsi="宋体" w:cs="宋体"/>
                <w:color w:val="auto"/>
                <w:szCs w:val="21"/>
              </w:rPr>
            </w:pPr>
            <w:r>
              <w:rPr>
                <w:rFonts w:hint="eastAsia" w:ascii="宋体" w:hAnsi="宋体" w:cs="宋体"/>
                <w:bCs/>
                <w:color w:val="auto"/>
                <w:szCs w:val="21"/>
              </w:rPr>
              <w:t>2.评分中出现无证明资料或专家无法凭所提供资料判断是否得分的情况，一律作不得分处理。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3" w:type="pct"/>
            <w:vMerge w:val="continue"/>
            <w:noWrap w:val="0"/>
            <w:vAlign w:val="center"/>
          </w:tcPr>
          <w:p>
            <w:pPr>
              <w:contextualSpacing/>
              <w:jc w:val="center"/>
              <w:rPr>
                <w:rFonts w:hint="eastAsia" w:ascii="宋体" w:hAnsi="宋体" w:cs="宋体"/>
                <w:color w:val="auto"/>
                <w:szCs w:val="21"/>
              </w:rPr>
            </w:pPr>
          </w:p>
        </w:tc>
        <w:tc>
          <w:tcPr>
            <w:tcW w:w="276" w:type="pct"/>
            <w:noWrap w:val="0"/>
            <w:vAlign w:val="center"/>
          </w:tcPr>
          <w:p>
            <w:pPr>
              <w:contextualSpacing/>
              <w:jc w:val="center"/>
              <w:rPr>
                <w:rFonts w:hint="eastAsia" w:ascii="宋体" w:hAnsi="宋体" w:cs="宋体"/>
                <w:color w:val="auto"/>
                <w:szCs w:val="21"/>
              </w:rPr>
            </w:pPr>
            <w:r>
              <w:rPr>
                <w:rFonts w:hint="eastAsia" w:ascii="宋体" w:hAnsi="宋体" w:cs="宋体"/>
                <w:color w:val="auto"/>
                <w:szCs w:val="21"/>
              </w:rPr>
              <w:t>2</w:t>
            </w:r>
          </w:p>
        </w:tc>
        <w:tc>
          <w:tcPr>
            <w:tcW w:w="643" w:type="pct"/>
            <w:noWrap w:val="0"/>
            <w:vAlign w:val="center"/>
          </w:tcPr>
          <w:p>
            <w:pPr>
              <w:spacing w:line="400" w:lineRule="exact"/>
              <w:jc w:val="center"/>
              <w:rPr>
                <w:rFonts w:hint="eastAsia" w:ascii="宋体" w:hAnsi="宋体" w:cs="宋体"/>
                <w:color w:val="auto"/>
                <w:szCs w:val="21"/>
              </w:rPr>
            </w:pPr>
            <w:r>
              <w:rPr>
                <w:rFonts w:hint="eastAsia" w:ascii="宋体" w:hAnsi="宋体" w:cs="宋体"/>
                <w:color w:val="auto"/>
                <w:szCs w:val="21"/>
              </w:rPr>
              <w:t>投标人同类项目业绩情况</w:t>
            </w:r>
          </w:p>
        </w:tc>
        <w:tc>
          <w:tcPr>
            <w:tcW w:w="385" w:type="pct"/>
            <w:noWrap w:val="0"/>
            <w:vAlign w:val="center"/>
          </w:tcPr>
          <w:p>
            <w:pPr>
              <w:spacing w:line="400" w:lineRule="exact"/>
              <w:jc w:val="center"/>
              <w:rPr>
                <w:rFonts w:hint="eastAsia" w:ascii="宋体" w:hAnsi="宋体" w:cs="宋体"/>
                <w:color w:val="auto"/>
                <w:szCs w:val="21"/>
              </w:rPr>
            </w:pPr>
            <w:r>
              <w:rPr>
                <w:rFonts w:hint="eastAsia" w:ascii="宋体" w:hAnsi="宋体" w:cs="宋体"/>
                <w:color w:val="auto"/>
                <w:szCs w:val="21"/>
              </w:rPr>
              <w:t>10</w:t>
            </w:r>
          </w:p>
        </w:tc>
        <w:tc>
          <w:tcPr>
            <w:tcW w:w="432" w:type="pct"/>
            <w:noWrap w:val="0"/>
            <w:vAlign w:val="center"/>
          </w:tcPr>
          <w:p>
            <w:pPr>
              <w:ind w:hanging="108"/>
              <w:jc w:val="center"/>
              <w:rPr>
                <w:rFonts w:hint="eastAsia" w:ascii="宋体" w:hAnsi="宋体" w:cs="宋体"/>
                <w:color w:val="auto"/>
                <w:szCs w:val="21"/>
              </w:rPr>
            </w:pPr>
            <w:r>
              <w:rPr>
                <w:rFonts w:hint="eastAsia" w:ascii="宋体" w:hAnsi="宋体" w:cs="宋体"/>
                <w:color w:val="auto"/>
                <w:szCs w:val="21"/>
              </w:rPr>
              <w:t xml:space="preserve"> 专家打分</w:t>
            </w:r>
          </w:p>
        </w:tc>
        <w:tc>
          <w:tcPr>
            <w:tcW w:w="2998" w:type="pct"/>
            <w:noWrap w:val="0"/>
            <w:vAlign w:val="center"/>
          </w:tcPr>
          <w:p>
            <w:pPr>
              <w:wordWrap w:val="0"/>
              <w:rPr>
                <w:rFonts w:hint="eastAsia" w:ascii="宋体" w:hAnsi="宋体" w:cs="宋体"/>
                <w:b/>
                <w:bCs/>
                <w:color w:val="auto"/>
                <w:szCs w:val="21"/>
              </w:rPr>
            </w:pPr>
            <w:r>
              <w:rPr>
                <w:rFonts w:hint="eastAsia" w:ascii="宋体" w:hAnsi="宋体" w:cs="宋体"/>
                <w:b/>
                <w:bCs/>
                <w:color w:val="auto"/>
                <w:szCs w:val="21"/>
              </w:rPr>
              <w:t>（一）评分内容：</w:t>
            </w:r>
          </w:p>
          <w:p>
            <w:pPr>
              <w:wordWrap w:val="0"/>
              <w:rPr>
                <w:rFonts w:hint="eastAsia" w:ascii="宋体" w:hAnsi="宋体" w:cs="宋体"/>
                <w:color w:val="auto"/>
                <w:szCs w:val="21"/>
              </w:rPr>
            </w:pPr>
            <w:r>
              <w:rPr>
                <w:rFonts w:hint="eastAsia" w:ascii="宋体" w:hAnsi="宋体" w:cs="宋体"/>
                <w:color w:val="auto"/>
                <w:szCs w:val="21"/>
              </w:rPr>
              <w:t>投标方自 2017 年 1 月（以合同签订时间为准）至今独立承担过机关、国企、事业单位文书、基建、设备、声像、实物、项目等档案整理及扫描工作，完成案例在20家及以上的单个服务案例，得 10分；完成案例在10至20家的单个服务案例，得5分，其他不得分。</w:t>
            </w:r>
            <w:r>
              <w:rPr>
                <w:rFonts w:hint="eastAsia" w:ascii="宋体" w:hAnsi="宋体" w:cs="宋体"/>
                <w:color w:val="auto"/>
                <w:szCs w:val="21"/>
              </w:rPr>
              <w:br w:type="textWrapping"/>
            </w:r>
            <w:r>
              <w:rPr>
                <w:rFonts w:hint="eastAsia" w:ascii="宋体" w:hAnsi="宋体" w:cs="宋体"/>
                <w:b/>
                <w:bCs/>
                <w:color w:val="auto"/>
                <w:szCs w:val="21"/>
              </w:rPr>
              <w:t>（二）评分依据：</w:t>
            </w:r>
          </w:p>
          <w:p>
            <w:pPr>
              <w:pStyle w:val="15"/>
              <w:ind w:firstLine="0" w:firstLineChars="0"/>
              <w:rPr>
                <w:rFonts w:hint="eastAsia" w:ascii="宋体" w:hAnsi="宋体" w:cs="宋体"/>
                <w:color w:val="auto"/>
                <w:szCs w:val="21"/>
              </w:rPr>
            </w:pPr>
            <w:r>
              <w:rPr>
                <w:rFonts w:hint="eastAsia" w:ascii="宋体" w:hAnsi="宋体" w:cs="宋体"/>
                <w:color w:val="auto"/>
                <w:szCs w:val="21"/>
              </w:rPr>
              <w:t>1.要求同时提供合同关键信息和加盖合同甲方公章（或甲方业务章）项目履约（验收）合格的证明文件作为得分依据。</w:t>
            </w:r>
          </w:p>
          <w:p>
            <w:pPr>
              <w:spacing w:line="400" w:lineRule="exact"/>
              <w:rPr>
                <w:rFonts w:hint="eastAsia" w:ascii="宋体" w:hAnsi="宋体" w:cs="宋体"/>
                <w:color w:val="auto"/>
                <w:szCs w:val="21"/>
              </w:rPr>
            </w:pPr>
            <w:r>
              <w:rPr>
                <w:rFonts w:hint="eastAsia" w:ascii="宋体" w:hAnsi="宋体" w:cs="宋体"/>
                <w:color w:val="auto"/>
                <w:szCs w:val="21"/>
              </w:rPr>
              <w:t>2.</w:t>
            </w:r>
            <w:r>
              <w:rPr>
                <w:rFonts w:hint="eastAsia" w:ascii="宋体" w:hAnsi="宋体" w:cs="宋体"/>
                <w:color w:val="auto"/>
              </w:rPr>
              <w:t>通过合同关键信息无法判断是否得分的，还须同时提供能证明得分的其它证明资料，如项目报告或合同甲方出具的证明文件等。</w:t>
            </w:r>
          </w:p>
          <w:p>
            <w:pPr>
              <w:spacing w:line="400" w:lineRule="exact"/>
              <w:rPr>
                <w:rFonts w:hint="eastAsia" w:ascii="宋体" w:hAnsi="宋体" w:cs="宋体"/>
                <w:color w:val="auto"/>
                <w:szCs w:val="21"/>
              </w:rPr>
            </w:pPr>
            <w:r>
              <w:rPr>
                <w:rFonts w:hint="eastAsia" w:ascii="宋体" w:hAnsi="宋体" w:cs="宋体"/>
                <w:color w:val="auto"/>
                <w:szCs w:val="21"/>
              </w:rPr>
              <w:t>3.评分中出现无证明资料或专家无法凭所提供资料判断是否得分的情况，一律作不得分处理。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trPr>
        <w:tc>
          <w:tcPr>
            <w:tcW w:w="263" w:type="pct"/>
            <w:vMerge w:val="continue"/>
            <w:noWrap w:val="0"/>
            <w:vAlign w:val="center"/>
          </w:tcPr>
          <w:p>
            <w:pPr>
              <w:contextualSpacing/>
              <w:jc w:val="center"/>
              <w:rPr>
                <w:rFonts w:hint="eastAsia" w:ascii="宋体" w:hAnsi="宋体" w:cs="宋体"/>
                <w:color w:val="auto"/>
                <w:szCs w:val="21"/>
              </w:rPr>
            </w:pPr>
          </w:p>
        </w:tc>
        <w:tc>
          <w:tcPr>
            <w:tcW w:w="276" w:type="pct"/>
            <w:noWrap w:val="0"/>
            <w:vAlign w:val="center"/>
          </w:tcPr>
          <w:p>
            <w:pPr>
              <w:contextualSpacing/>
              <w:jc w:val="center"/>
              <w:rPr>
                <w:rFonts w:hint="eastAsia" w:ascii="宋体" w:hAnsi="宋体" w:cs="宋体"/>
                <w:color w:val="auto"/>
                <w:szCs w:val="21"/>
              </w:rPr>
            </w:pPr>
            <w:r>
              <w:rPr>
                <w:rFonts w:hint="eastAsia" w:ascii="宋体" w:hAnsi="宋体" w:cs="宋体"/>
                <w:color w:val="auto"/>
                <w:szCs w:val="21"/>
              </w:rPr>
              <w:t>3</w:t>
            </w:r>
          </w:p>
        </w:tc>
        <w:tc>
          <w:tcPr>
            <w:tcW w:w="643" w:type="pct"/>
            <w:noWrap w:val="0"/>
            <w:vAlign w:val="center"/>
          </w:tcPr>
          <w:p>
            <w:pPr>
              <w:spacing w:line="400" w:lineRule="exact"/>
              <w:jc w:val="center"/>
              <w:rPr>
                <w:rFonts w:hint="eastAsia" w:ascii="宋体" w:hAnsi="宋体" w:cs="宋体"/>
                <w:color w:val="auto"/>
                <w:szCs w:val="21"/>
              </w:rPr>
            </w:pPr>
            <w:r>
              <w:rPr>
                <w:rFonts w:hint="eastAsia" w:ascii="宋体" w:hAnsi="宋体" w:cs="宋体"/>
                <w:color w:val="auto"/>
                <w:szCs w:val="21"/>
              </w:rPr>
              <w:t>拟安排的项目负责人情况（仅限一人）</w:t>
            </w:r>
          </w:p>
        </w:tc>
        <w:tc>
          <w:tcPr>
            <w:tcW w:w="385" w:type="pct"/>
            <w:noWrap w:val="0"/>
            <w:vAlign w:val="center"/>
          </w:tcPr>
          <w:p>
            <w:pPr>
              <w:spacing w:line="400" w:lineRule="exact"/>
              <w:jc w:val="center"/>
              <w:rPr>
                <w:rFonts w:hint="eastAsia" w:ascii="宋体" w:hAnsi="宋体" w:cs="宋体"/>
                <w:color w:val="auto"/>
                <w:szCs w:val="21"/>
              </w:rPr>
            </w:pPr>
            <w:r>
              <w:rPr>
                <w:rFonts w:hint="eastAsia" w:ascii="宋体" w:hAnsi="宋体" w:cs="宋体"/>
                <w:color w:val="auto"/>
                <w:szCs w:val="21"/>
              </w:rPr>
              <w:t>6</w:t>
            </w:r>
          </w:p>
        </w:tc>
        <w:tc>
          <w:tcPr>
            <w:tcW w:w="432" w:type="pct"/>
            <w:noWrap w:val="0"/>
            <w:vAlign w:val="center"/>
          </w:tcPr>
          <w:p>
            <w:pPr>
              <w:jc w:val="center"/>
              <w:rPr>
                <w:rFonts w:hint="eastAsia" w:ascii="宋体" w:hAnsi="宋体" w:cs="宋体"/>
                <w:color w:val="auto"/>
                <w:szCs w:val="21"/>
              </w:rPr>
            </w:pPr>
            <w:r>
              <w:rPr>
                <w:rFonts w:hint="eastAsia" w:ascii="宋体" w:hAnsi="宋体" w:cs="宋体"/>
                <w:color w:val="auto"/>
                <w:szCs w:val="21"/>
              </w:rPr>
              <w:t>专家打分</w:t>
            </w:r>
          </w:p>
        </w:tc>
        <w:tc>
          <w:tcPr>
            <w:tcW w:w="2998" w:type="pct"/>
            <w:noWrap w:val="0"/>
            <w:vAlign w:val="center"/>
          </w:tcPr>
          <w:p>
            <w:pPr>
              <w:wordWrap w:val="0"/>
              <w:rPr>
                <w:rFonts w:hint="eastAsia" w:ascii="宋体" w:hAnsi="宋体" w:cs="宋体"/>
                <w:b/>
                <w:bCs/>
                <w:color w:val="auto"/>
                <w:szCs w:val="21"/>
              </w:rPr>
            </w:pPr>
            <w:r>
              <w:rPr>
                <w:rFonts w:hint="eastAsia" w:ascii="宋体" w:hAnsi="宋体" w:cs="宋体"/>
                <w:b/>
                <w:bCs/>
                <w:color w:val="auto"/>
                <w:szCs w:val="21"/>
              </w:rPr>
              <w:t>（一）评分内容：</w:t>
            </w:r>
          </w:p>
          <w:p>
            <w:pPr>
              <w:spacing w:line="400" w:lineRule="exact"/>
              <w:rPr>
                <w:rFonts w:hint="eastAsia" w:ascii="宋体" w:hAnsi="宋体" w:cs="宋体"/>
                <w:color w:val="auto"/>
              </w:rPr>
            </w:pPr>
            <w:r>
              <w:rPr>
                <w:rFonts w:hint="eastAsia" w:ascii="宋体" w:hAnsi="宋体" w:cs="宋体"/>
                <w:color w:val="auto"/>
              </w:rPr>
              <w:t>1.项目负责人具有10年以上综合档案项目团队管理工作经验，得4分；</w:t>
            </w:r>
          </w:p>
          <w:p>
            <w:pPr>
              <w:spacing w:line="400" w:lineRule="exact"/>
              <w:rPr>
                <w:rFonts w:hint="eastAsia" w:ascii="宋体" w:hAnsi="宋体" w:cs="宋体"/>
                <w:color w:val="auto"/>
              </w:rPr>
            </w:pPr>
            <w:r>
              <w:rPr>
                <w:rFonts w:hint="eastAsia" w:ascii="宋体" w:hAnsi="宋体" w:cs="宋体"/>
                <w:color w:val="auto"/>
              </w:rPr>
              <w:t>2.持有高级档案工程师及高级数字化管理师资格证书，得2分。</w:t>
            </w:r>
          </w:p>
          <w:p>
            <w:pPr>
              <w:spacing w:line="400" w:lineRule="exact"/>
              <w:rPr>
                <w:rFonts w:hint="eastAsia" w:ascii="宋体" w:hAnsi="宋体" w:cs="宋体"/>
                <w:b/>
                <w:bCs/>
                <w:color w:val="auto"/>
                <w:szCs w:val="21"/>
              </w:rPr>
            </w:pPr>
            <w:r>
              <w:rPr>
                <w:rFonts w:hint="eastAsia" w:ascii="宋体" w:hAnsi="宋体" w:cs="宋体"/>
                <w:b/>
                <w:bCs/>
                <w:color w:val="auto"/>
                <w:szCs w:val="21"/>
              </w:rPr>
              <w:t>（二）评分依据：</w:t>
            </w:r>
          </w:p>
          <w:p>
            <w:pPr>
              <w:pStyle w:val="15"/>
              <w:ind w:firstLine="0" w:firstLineChars="0"/>
              <w:rPr>
                <w:rFonts w:hint="eastAsia" w:ascii="宋体" w:hAnsi="宋体" w:cs="宋体"/>
                <w:color w:val="auto"/>
                <w:szCs w:val="21"/>
              </w:rPr>
            </w:pPr>
            <w:r>
              <w:rPr>
                <w:rFonts w:hint="eastAsia" w:ascii="宋体" w:hAnsi="宋体" w:cs="宋体"/>
                <w:color w:val="auto"/>
                <w:szCs w:val="21"/>
              </w:rPr>
              <w:t>1.以上两项累计加分，最高得6分。</w:t>
            </w:r>
          </w:p>
          <w:p>
            <w:pPr>
              <w:wordWrap w:val="0"/>
              <w:rPr>
                <w:rFonts w:hint="eastAsia" w:ascii="宋体" w:hAnsi="宋体" w:cs="宋体"/>
                <w:color w:val="auto"/>
              </w:rPr>
            </w:pPr>
            <w:r>
              <w:rPr>
                <w:rFonts w:hint="eastAsia" w:ascii="宋体" w:hAnsi="宋体" w:cs="宋体"/>
                <w:color w:val="auto"/>
                <w:szCs w:val="21"/>
              </w:rPr>
              <w:t>2.</w:t>
            </w:r>
            <w:r>
              <w:rPr>
                <w:rFonts w:hint="eastAsia" w:ascii="宋体" w:hAnsi="宋体" w:cs="宋体"/>
                <w:color w:val="auto"/>
              </w:rPr>
              <w:t>以上资料均要求提供相关证明材料复印件（或官方网站截图），并加盖投标人公章（原件备查）。</w:t>
            </w:r>
          </w:p>
          <w:p>
            <w:pPr>
              <w:spacing w:line="400" w:lineRule="exact"/>
              <w:rPr>
                <w:rFonts w:hint="eastAsia" w:ascii="宋体" w:hAnsi="宋体" w:cs="宋体"/>
                <w:color w:val="auto"/>
              </w:rPr>
            </w:pPr>
            <w:r>
              <w:rPr>
                <w:rFonts w:hint="eastAsia" w:ascii="宋体" w:hAnsi="宋体" w:cs="宋体"/>
                <w:color w:val="auto"/>
              </w:rPr>
              <w:t>3.项目负责人必须为投标人自有员工，提供相关人员资质证书及近五个月社保证明。如涉及考察人员工作经验，要求提供项目合同关键信息作为得分依据，通过合同关键信息无法判断是否得分的还须同时提供合同甲方出具的证明文件。</w:t>
            </w:r>
          </w:p>
          <w:p>
            <w:pPr>
              <w:spacing w:line="400" w:lineRule="exact"/>
              <w:jc w:val="left"/>
              <w:rPr>
                <w:rFonts w:hint="eastAsia" w:ascii="宋体" w:hAnsi="宋体" w:cs="宋体"/>
                <w:color w:val="auto"/>
                <w:szCs w:val="21"/>
              </w:rPr>
            </w:pPr>
            <w:r>
              <w:rPr>
                <w:rFonts w:hint="eastAsia" w:ascii="宋体" w:hAnsi="宋体" w:cs="宋体"/>
                <w:color w:val="auto"/>
                <w:szCs w:val="21"/>
              </w:rPr>
              <w:t>4.评分中出现无证明资料或专家无法凭所提供资料判断是否得分的情况，一律作不得分处理。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263" w:type="pct"/>
            <w:vMerge w:val="continue"/>
            <w:noWrap w:val="0"/>
            <w:vAlign w:val="center"/>
          </w:tcPr>
          <w:p>
            <w:pPr>
              <w:contextualSpacing/>
              <w:jc w:val="center"/>
              <w:rPr>
                <w:rFonts w:hint="eastAsia" w:ascii="宋体" w:hAnsi="宋体" w:cs="宋体"/>
                <w:color w:val="auto"/>
                <w:szCs w:val="21"/>
              </w:rPr>
            </w:pPr>
          </w:p>
        </w:tc>
        <w:tc>
          <w:tcPr>
            <w:tcW w:w="276" w:type="pct"/>
            <w:noWrap w:val="0"/>
            <w:vAlign w:val="center"/>
          </w:tcPr>
          <w:p>
            <w:pPr>
              <w:contextualSpacing/>
              <w:jc w:val="center"/>
              <w:rPr>
                <w:rFonts w:hint="eastAsia" w:ascii="宋体" w:hAnsi="宋体" w:cs="宋体"/>
                <w:color w:val="auto"/>
                <w:szCs w:val="21"/>
              </w:rPr>
            </w:pPr>
            <w:r>
              <w:rPr>
                <w:rFonts w:hint="eastAsia" w:ascii="宋体" w:hAnsi="宋体" w:cs="宋体"/>
                <w:color w:val="auto"/>
                <w:szCs w:val="21"/>
              </w:rPr>
              <w:t>4</w:t>
            </w:r>
          </w:p>
        </w:tc>
        <w:tc>
          <w:tcPr>
            <w:tcW w:w="643" w:type="pct"/>
            <w:noWrap w:val="0"/>
            <w:vAlign w:val="center"/>
          </w:tcPr>
          <w:p>
            <w:pPr>
              <w:spacing w:line="400" w:lineRule="exact"/>
              <w:jc w:val="center"/>
              <w:rPr>
                <w:rFonts w:hint="eastAsia" w:ascii="宋体" w:hAnsi="宋体" w:cs="宋体"/>
                <w:color w:val="auto"/>
                <w:szCs w:val="21"/>
              </w:rPr>
            </w:pPr>
            <w:r>
              <w:rPr>
                <w:rFonts w:hint="eastAsia" w:ascii="宋体" w:hAnsi="宋体" w:cs="宋体"/>
                <w:color w:val="auto"/>
                <w:szCs w:val="21"/>
              </w:rPr>
              <w:t>拟安排的项目主要团队成员（主要技术人员）情况（项目负责人除外）</w:t>
            </w:r>
          </w:p>
        </w:tc>
        <w:tc>
          <w:tcPr>
            <w:tcW w:w="385" w:type="pct"/>
            <w:noWrap w:val="0"/>
            <w:vAlign w:val="center"/>
          </w:tcPr>
          <w:p>
            <w:pPr>
              <w:spacing w:line="400" w:lineRule="exact"/>
              <w:jc w:val="center"/>
              <w:rPr>
                <w:rFonts w:hint="eastAsia" w:ascii="宋体" w:hAnsi="宋体" w:cs="宋体"/>
                <w:color w:val="auto"/>
                <w:szCs w:val="21"/>
              </w:rPr>
            </w:pPr>
            <w:r>
              <w:rPr>
                <w:rFonts w:hint="eastAsia" w:ascii="宋体" w:hAnsi="宋体" w:cs="宋体"/>
                <w:color w:val="auto"/>
                <w:szCs w:val="21"/>
              </w:rPr>
              <w:t>9</w:t>
            </w:r>
          </w:p>
        </w:tc>
        <w:tc>
          <w:tcPr>
            <w:tcW w:w="432" w:type="pct"/>
            <w:noWrap w:val="0"/>
            <w:vAlign w:val="center"/>
          </w:tcPr>
          <w:p>
            <w:pPr>
              <w:ind w:hanging="108"/>
              <w:jc w:val="center"/>
              <w:rPr>
                <w:rFonts w:hint="eastAsia" w:ascii="宋体" w:hAnsi="宋体" w:cs="宋体"/>
                <w:color w:val="auto"/>
                <w:szCs w:val="21"/>
              </w:rPr>
            </w:pPr>
            <w:r>
              <w:rPr>
                <w:rFonts w:hint="eastAsia" w:ascii="宋体" w:hAnsi="宋体" w:cs="宋体"/>
                <w:color w:val="auto"/>
                <w:szCs w:val="21"/>
              </w:rPr>
              <w:t xml:space="preserve"> 专家打分</w:t>
            </w:r>
          </w:p>
        </w:tc>
        <w:tc>
          <w:tcPr>
            <w:tcW w:w="2998" w:type="pct"/>
            <w:noWrap w:val="0"/>
            <w:vAlign w:val="center"/>
          </w:tcPr>
          <w:p>
            <w:pPr>
              <w:numPr>
                <w:ilvl w:val="0"/>
                <w:numId w:val="6"/>
              </w:numPr>
              <w:wordWrap w:val="0"/>
              <w:rPr>
                <w:rFonts w:hint="eastAsia" w:ascii="宋体" w:hAnsi="宋体" w:cs="宋体"/>
                <w:b/>
                <w:color w:val="auto"/>
                <w:szCs w:val="21"/>
              </w:rPr>
            </w:pPr>
            <w:r>
              <w:rPr>
                <w:rFonts w:hint="eastAsia" w:ascii="宋体" w:hAnsi="宋体" w:cs="宋体"/>
                <w:b/>
                <w:bCs/>
                <w:color w:val="auto"/>
                <w:szCs w:val="21"/>
              </w:rPr>
              <w:t>评分内容：</w:t>
            </w:r>
            <w:r>
              <w:rPr>
                <w:rFonts w:hint="eastAsia" w:ascii="宋体" w:hAnsi="宋体" w:cs="宋体"/>
                <w:bCs/>
                <w:color w:val="auto"/>
                <w:szCs w:val="21"/>
              </w:rPr>
              <w:br w:type="textWrapping"/>
            </w:r>
            <w:r>
              <w:rPr>
                <w:rFonts w:hint="eastAsia" w:ascii="宋体" w:hAnsi="宋体" w:cs="宋体"/>
                <w:bCs/>
                <w:color w:val="auto"/>
                <w:szCs w:val="21"/>
              </w:rPr>
              <w:t>1.项目服务团队成员驻点3人的得1分；在此基础上每增加1人加1分，本项最高不超过3分，3人以下不得分。</w:t>
            </w:r>
            <w:r>
              <w:rPr>
                <w:rFonts w:hint="eastAsia" w:ascii="宋体" w:hAnsi="宋体" w:cs="宋体"/>
                <w:color w:val="auto"/>
                <w:szCs w:val="21"/>
              </w:rPr>
              <w:br w:type="textWrapping"/>
            </w:r>
            <w:r>
              <w:rPr>
                <w:rFonts w:hint="eastAsia" w:ascii="宋体" w:hAnsi="宋体" w:cs="宋体"/>
                <w:color w:val="auto"/>
                <w:szCs w:val="21"/>
              </w:rPr>
              <w:t>2.项目服务团队组长为大专或以上学历或学位，并持有高级档案管理师证，得1分。</w:t>
            </w:r>
          </w:p>
          <w:p>
            <w:pPr>
              <w:wordWrap w:val="0"/>
              <w:ind w:left="2"/>
              <w:rPr>
                <w:rFonts w:hint="eastAsia" w:ascii="宋体" w:hAnsi="宋体" w:cs="宋体"/>
                <w:color w:val="auto"/>
                <w:szCs w:val="21"/>
              </w:rPr>
            </w:pPr>
            <w:r>
              <w:rPr>
                <w:rFonts w:hint="eastAsia" w:ascii="宋体" w:hAnsi="宋体" w:cs="宋体"/>
                <w:color w:val="auto"/>
                <w:szCs w:val="21"/>
              </w:rPr>
              <w:t>3.项目服务团队成员中持有档案培训证书，1人持有得 1.5分，两名及以上持有得3分。</w:t>
            </w:r>
          </w:p>
          <w:p>
            <w:pPr>
              <w:wordWrap w:val="0"/>
              <w:ind w:left="2"/>
              <w:rPr>
                <w:rFonts w:hint="eastAsia" w:ascii="宋体" w:hAnsi="宋体" w:cs="宋体"/>
                <w:b/>
                <w:color w:val="auto"/>
                <w:szCs w:val="21"/>
              </w:rPr>
            </w:pPr>
            <w:r>
              <w:rPr>
                <w:rFonts w:hint="eastAsia" w:ascii="宋体" w:hAnsi="宋体" w:cs="宋体"/>
                <w:color w:val="auto"/>
                <w:szCs w:val="21"/>
              </w:rPr>
              <w:t>4.项目服务团队成员具备3年以上档案工作经验，1名人员具备条件,得1分,2名及以上人员具备条件, 得2分。</w:t>
            </w:r>
            <w:r>
              <w:rPr>
                <w:rFonts w:hint="eastAsia" w:ascii="宋体" w:hAnsi="宋体" w:cs="宋体"/>
                <w:color w:val="auto"/>
                <w:szCs w:val="21"/>
              </w:rPr>
              <w:br w:type="textWrapping"/>
            </w:r>
            <w:r>
              <w:rPr>
                <w:rFonts w:hint="eastAsia" w:ascii="宋体" w:hAnsi="宋体" w:cs="宋体"/>
                <w:b/>
                <w:color w:val="auto"/>
                <w:szCs w:val="21"/>
              </w:rPr>
              <w:t>（二）评分依据：</w:t>
            </w:r>
          </w:p>
          <w:p>
            <w:pPr>
              <w:pStyle w:val="15"/>
              <w:ind w:firstLine="0" w:firstLineChars="0"/>
              <w:rPr>
                <w:rFonts w:hint="eastAsia" w:ascii="宋体" w:hAnsi="宋体" w:cs="宋体"/>
                <w:color w:val="auto"/>
                <w:szCs w:val="21"/>
              </w:rPr>
            </w:pPr>
            <w:r>
              <w:rPr>
                <w:rFonts w:hint="eastAsia" w:ascii="宋体" w:hAnsi="宋体" w:cs="宋体"/>
                <w:color w:val="auto"/>
                <w:szCs w:val="21"/>
              </w:rPr>
              <w:t>1.以上四项累计加分，最高得9分。</w:t>
            </w:r>
          </w:p>
          <w:p>
            <w:pPr>
              <w:wordWrap w:val="0"/>
              <w:rPr>
                <w:rFonts w:hint="eastAsia" w:ascii="宋体" w:hAnsi="宋体" w:cs="宋体"/>
                <w:color w:val="auto"/>
              </w:rPr>
            </w:pPr>
            <w:r>
              <w:rPr>
                <w:rFonts w:hint="eastAsia" w:ascii="宋体" w:hAnsi="宋体" w:cs="宋体"/>
                <w:color w:val="auto"/>
                <w:szCs w:val="21"/>
              </w:rPr>
              <w:t>2.</w:t>
            </w:r>
            <w:r>
              <w:rPr>
                <w:rFonts w:hint="eastAsia" w:ascii="宋体" w:hAnsi="宋体" w:cs="宋体"/>
                <w:color w:val="auto"/>
              </w:rPr>
              <w:t>以上资料均要求提供相关证明材料复印件（或官方网站截图），并加盖投标人公章（原件备查）。</w:t>
            </w:r>
          </w:p>
          <w:p>
            <w:pPr>
              <w:wordWrap w:val="0"/>
              <w:rPr>
                <w:rFonts w:hint="eastAsia" w:ascii="宋体" w:hAnsi="宋体" w:cs="宋体"/>
                <w:bCs/>
                <w:color w:val="auto"/>
                <w:szCs w:val="21"/>
              </w:rPr>
            </w:pPr>
            <w:r>
              <w:rPr>
                <w:rFonts w:hint="eastAsia" w:ascii="宋体" w:hAnsi="宋体" w:cs="宋体"/>
                <w:color w:val="auto"/>
              </w:rPr>
              <w:t>3.要求提供学位或学历证书以及学信网查询记录，原件备查。学信网无法查询的，可提供其他佐证材料（如毕业院校、人社部门等颁发机构或监管机构等单位出具的证明，留学归国人员如无法提供学信网查询记录截图则提供国（境）外学历证书扫描件（以及中文翻译件）和教育部留学服务中心出具的国外学历学位认证书扫描件【或教育部留学服务中心网站（http://zwfw.cscse.edu.cn/）在线查询截图】也予以认可）。</w:t>
            </w:r>
          </w:p>
          <w:p>
            <w:pPr>
              <w:wordWrap w:val="0"/>
              <w:rPr>
                <w:rFonts w:hint="eastAsia" w:ascii="宋体" w:hAnsi="宋体" w:cs="宋体"/>
                <w:b/>
                <w:bCs/>
                <w:color w:val="auto"/>
                <w:szCs w:val="21"/>
              </w:rPr>
            </w:pPr>
            <w:r>
              <w:rPr>
                <w:rFonts w:hint="eastAsia" w:ascii="宋体" w:hAnsi="宋体" w:cs="宋体"/>
                <w:color w:val="auto"/>
                <w:szCs w:val="21"/>
              </w:rPr>
              <w:t>4.评分中出现无证明资料或专家无法凭所提供资料判断是否得分的情况，一律作不得分处理。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trPr>
        <w:tc>
          <w:tcPr>
            <w:tcW w:w="263" w:type="pct"/>
            <w:vMerge w:val="continue"/>
            <w:noWrap w:val="0"/>
            <w:vAlign w:val="center"/>
          </w:tcPr>
          <w:p>
            <w:pPr>
              <w:contextualSpacing/>
              <w:jc w:val="center"/>
              <w:rPr>
                <w:rFonts w:hint="eastAsia" w:ascii="宋体" w:hAnsi="宋体" w:cs="宋体"/>
                <w:color w:val="auto"/>
                <w:szCs w:val="21"/>
              </w:rPr>
            </w:pPr>
          </w:p>
        </w:tc>
        <w:tc>
          <w:tcPr>
            <w:tcW w:w="276" w:type="pct"/>
            <w:noWrap w:val="0"/>
            <w:vAlign w:val="center"/>
          </w:tcPr>
          <w:p>
            <w:pPr>
              <w:contextualSpacing/>
              <w:jc w:val="center"/>
              <w:rPr>
                <w:rFonts w:hint="eastAsia" w:ascii="宋体" w:hAnsi="宋体" w:cs="宋体"/>
                <w:color w:val="auto"/>
                <w:szCs w:val="21"/>
              </w:rPr>
            </w:pPr>
            <w:r>
              <w:rPr>
                <w:rFonts w:hint="eastAsia" w:ascii="宋体" w:hAnsi="宋体" w:cs="宋体"/>
                <w:color w:val="auto"/>
                <w:szCs w:val="21"/>
              </w:rPr>
              <w:t>5</w:t>
            </w:r>
          </w:p>
        </w:tc>
        <w:tc>
          <w:tcPr>
            <w:tcW w:w="643" w:type="pct"/>
            <w:noWrap w:val="0"/>
            <w:vAlign w:val="center"/>
          </w:tcPr>
          <w:p>
            <w:pPr>
              <w:adjustRightInd w:val="0"/>
              <w:snapToGrid w:val="0"/>
              <w:spacing w:line="400" w:lineRule="exact"/>
              <w:jc w:val="center"/>
              <w:rPr>
                <w:rFonts w:hint="eastAsia" w:ascii="宋体" w:hAnsi="宋体" w:cs="宋体"/>
                <w:color w:val="auto"/>
                <w:szCs w:val="21"/>
              </w:rPr>
            </w:pPr>
            <w:r>
              <w:rPr>
                <w:rFonts w:hint="eastAsia" w:ascii="宋体" w:hAnsi="宋体" w:cs="宋体"/>
                <w:color w:val="auto"/>
                <w:szCs w:val="21"/>
              </w:rPr>
              <w:t>项目拟使用的工具、机器等情况</w:t>
            </w:r>
          </w:p>
        </w:tc>
        <w:tc>
          <w:tcPr>
            <w:tcW w:w="385" w:type="pct"/>
            <w:noWrap w:val="0"/>
            <w:vAlign w:val="center"/>
          </w:tcPr>
          <w:p>
            <w:pPr>
              <w:adjustRightInd w:val="0"/>
              <w:snapToGrid w:val="0"/>
              <w:spacing w:line="400" w:lineRule="exact"/>
              <w:jc w:val="center"/>
              <w:rPr>
                <w:rFonts w:hint="eastAsia" w:ascii="宋体" w:hAnsi="宋体" w:cs="宋体"/>
                <w:color w:val="auto"/>
                <w:szCs w:val="21"/>
              </w:rPr>
            </w:pPr>
            <w:r>
              <w:rPr>
                <w:rFonts w:hint="eastAsia" w:ascii="宋体" w:hAnsi="宋体" w:cs="宋体"/>
                <w:snapToGrid w:val="0"/>
                <w:color w:val="auto"/>
                <w:kern w:val="0"/>
                <w:szCs w:val="21"/>
              </w:rPr>
              <w:t>2</w:t>
            </w:r>
          </w:p>
        </w:tc>
        <w:tc>
          <w:tcPr>
            <w:tcW w:w="432" w:type="pct"/>
            <w:noWrap w:val="0"/>
            <w:vAlign w:val="center"/>
          </w:tcPr>
          <w:p>
            <w:pPr>
              <w:ind w:hanging="108"/>
              <w:jc w:val="center"/>
              <w:rPr>
                <w:rFonts w:hint="eastAsia" w:ascii="宋体" w:hAnsi="宋体" w:cs="宋体"/>
                <w:color w:val="auto"/>
                <w:szCs w:val="21"/>
              </w:rPr>
            </w:pPr>
            <w:r>
              <w:rPr>
                <w:rFonts w:hint="eastAsia" w:ascii="宋体" w:hAnsi="宋体" w:cs="宋体"/>
                <w:color w:val="auto"/>
                <w:szCs w:val="21"/>
              </w:rPr>
              <w:t xml:space="preserve"> 专家打分</w:t>
            </w:r>
          </w:p>
        </w:tc>
        <w:tc>
          <w:tcPr>
            <w:tcW w:w="2998" w:type="pct"/>
            <w:noWrap w:val="0"/>
            <w:vAlign w:val="center"/>
          </w:tcPr>
          <w:p>
            <w:pPr>
              <w:wordWrap w:val="0"/>
              <w:rPr>
                <w:rFonts w:hint="eastAsia" w:ascii="宋体" w:hAnsi="宋体" w:cs="宋体"/>
                <w:b/>
                <w:bCs/>
                <w:color w:val="auto"/>
                <w:szCs w:val="21"/>
              </w:rPr>
            </w:pPr>
            <w:r>
              <w:rPr>
                <w:rFonts w:hint="eastAsia" w:ascii="宋体" w:hAnsi="宋体" w:cs="宋体"/>
                <w:b/>
                <w:bCs/>
                <w:color w:val="auto"/>
                <w:szCs w:val="21"/>
              </w:rPr>
              <w:t>（一）评分内容：</w:t>
            </w:r>
          </w:p>
          <w:p>
            <w:pPr>
              <w:spacing w:line="400" w:lineRule="exact"/>
              <w:jc w:val="left"/>
              <w:rPr>
                <w:rFonts w:hint="eastAsia" w:ascii="宋体" w:hAnsi="宋体" w:cs="宋体"/>
                <w:color w:val="auto"/>
                <w:szCs w:val="21"/>
              </w:rPr>
            </w:pPr>
            <w:r>
              <w:rPr>
                <w:rFonts w:hint="eastAsia" w:ascii="宋体" w:hAnsi="宋体" w:cs="宋体"/>
                <w:color w:val="auto"/>
                <w:szCs w:val="21"/>
              </w:rPr>
              <w:t>1.配备适用的档案数字化工作应用软件，加工处理过的图像符合干部档案数字化技术规范要求，并实现数据挂接的得1分。</w:t>
            </w:r>
          </w:p>
          <w:p>
            <w:pPr>
              <w:spacing w:line="400" w:lineRule="exact"/>
              <w:jc w:val="left"/>
              <w:rPr>
                <w:rFonts w:hint="eastAsia" w:ascii="宋体" w:hAnsi="宋体" w:cs="宋体"/>
                <w:color w:val="auto"/>
                <w:szCs w:val="21"/>
              </w:rPr>
            </w:pPr>
            <w:r>
              <w:rPr>
                <w:rFonts w:hint="eastAsia" w:ascii="宋体" w:hAnsi="宋体" w:cs="宋体"/>
                <w:color w:val="auto"/>
                <w:szCs w:val="21"/>
              </w:rPr>
              <w:t>2.配备支持平板扫描及自动进纸的高速扫描仪的得1分。</w:t>
            </w:r>
          </w:p>
          <w:p>
            <w:pPr>
              <w:wordWrap w:val="0"/>
              <w:rPr>
                <w:rFonts w:hint="eastAsia" w:ascii="宋体" w:hAnsi="宋体" w:cs="宋体"/>
                <w:color w:val="auto"/>
                <w:szCs w:val="21"/>
              </w:rPr>
            </w:pPr>
            <w:r>
              <w:rPr>
                <w:rFonts w:hint="eastAsia" w:ascii="宋体" w:hAnsi="宋体" w:cs="宋体"/>
                <w:b/>
                <w:bCs/>
                <w:color w:val="auto"/>
                <w:szCs w:val="21"/>
              </w:rPr>
              <w:t>（二）评分依据：</w:t>
            </w:r>
          </w:p>
          <w:p>
            <w:pPr>
              <w:pStyle w:val="15"/>
              <w:ind w:firstLine="0" w:firstLineChars="0"/>
              <w:rPr>
                <w:rFonts w:hint="eastAsia" w:ascii="宋体" w:hAnsi="宋体" w:cs="宋体"/>
                <w:color w:val="auto"/>
                <w:szCs w:val="21"/>
              </w:rPr>
            </w:pPr>
            <w:r>
              <w:rPr>
                <w:rFonts w:hint="eastAsia" w:ascii="宋体" w:hAnsi="宋体" w:cs="宋体"/>
                <w:color w:val="auto"/>
                <w:szCs w:val="21"/>
              </w:rPr>
              <w:t>1.以上二项累计加分，最高得2分。</w:t>
            </w:r>
          </w:p>
          <w:p>
            <w:pPr>
              <w:pStyle w:val="15"/>
              <w:ind w:firstLine="0" w:firstLineChars="0"/>
              <w:rPr>
                <w:rFonts w:hint="eastAsia" w:ascii="宋体" w:hAnsi="宋体" w:cs="宋体"/>
                <w:b/>
                <w:bCs/>
                <w:color w:val="auto"/>
                <w:szCs w:val="21"/>
              </w:rPr>
            </w:pPr>
            <w:r>
              <w:rPr>
                <w:rFonts w:hint="eastAsia" w:ascii="宋体" w:hAnsi="宋体" w:cs="宋体"/>
                <w:color w:val="auto"/>
                <w:szCs w:val="21"/>
              </w:rPr>
              <w:t>2.</w:t>
            </w:r>
            <w:r>
              <w:rPr>
                <w:rFonts w:hint="eastAsia" w:ascii="宋体" w:hAnsi="宋体" w:cs="宋体"/>
                <w:color w:val="auto"/>
              </w:rPr>
              <w:t>要求投标人提供承诺函（格式自拟）作为得分依据。未提供承诺函或承诺内容不满足要求均不得分</w:t>
            </w:r>
            <w:r>
              <w:rPr>
                <w:rFonts w:hint="eastAsia" w:ascii="宋体" w:hAnsi="宋体" w:cs="宋体"/>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trPr>
        <w:tc>
          <w:tcPr>
            <w:tcW w:w="263" w:type="pct"/>
            <w:vMerge w:val="continue"/>
            <w:noWrap w:val="0"/>
            <w:vAlign w:val="center"/>
          </w:tcPr>
          <w:p>
            <w:pPr>
              <w:contextualSpacing/>
              <w:jc w:val="center"/>
              <w:rPr>
                <w:rFonts w:hint="eastAsia" w:ascii="宋体" w:hAnsi="宋体" w:cs="宋体"/>
                <w:color w:val="auto"/>
                <w:szCs w:val="21"/>
              </w:rPr>
            </w:pPr>
          </w:p>
        </w:tc>
        <w:tc>
          <w:tcPr>
            <w:tcW w:w="276" w:type="pct"/>
            <w:noWrap w:val="0"/>
            <w:vAlign w:val="center"/>
          </w:tcPr>
          <w:p>
            <w:pPr>
              <w:contextualSpacing/>
              <w:jc w:val="center"/>
              <w:rPr>
                <w:rFonts w:hint="eastAsia" w:ascii="宋体" w:hAnsi="宋体" w:cs="宋体"/>
                <w:color w:val="auto"/>
                <w:szCs w:val="21"/>
              </w:rPr>
            </w:pPr>
            <w:r>
              <w:rPr>
                <w:rFonts w:hint="eastAsia" w:ascii="宋体" w:hAnsi="宋体" w:cs="宋体"/>
                <w:color w:val="auto"/>
                <w:szCs w:val="21"/>
              </w:rPr>
              <w:t>6</w:t>
            </w:r>
          </w:p>
        </w:tc>
        <w:tc>
          <w:tcPr>
            <w:tcW w:w="643" w:type="pct"/>
            <w:noWrap w:val="0"/>
            <w:vAlign w:val="center"/>
          </w:tcPr>
          <w:p>
            <w:pPr>
              <w:jc w:val="center"/>
              <w:rPr>
                <w:rFonts w:hint="eastAsia" w:ascii="宋体" w:hAnsi="宋体" w:cs="宋体"/>
                <w:color w:val="auto"/>
                <w:szCs w:val="21"/>
              </w:rPr>
            </w:pPr>
            <w:r>
              <w:rPr>
                <w:rFonts w:hint="eastAsia" w:ascii="宋体" w:hAnsi="宋体" w:cs="宋体"/>
                <w:color w:val="auto"/>
                <w:szCs w:val="21"/>
              </w:rPr>
              <w:t>环保执行情况</w:t>
            </w:r>
          </w:p>
        </w:tc>
        <w:tc>
          <w:tcPr>
            <w:tcW w:w="696" w:type="dxa"/>
            <w:noWrap w:val="0"/>
            <w:vAlign w:val="center"/>
          </w:tcPr>
          <w:p>
            <w:pPr>
              <w:spacing w:line="400" w:lineRule="exact"/>
              <w:jc w:val="center"/>
              <w:rPr>
                <w:rFonts w:hint="eastAsia" w:ascii="宋体" w:hAnsi="宋体" w:cs="宋体"/>
                <w:color w:val="auto"/>
                <w:szCs w:val="21"/>
              </w:rPr>
            </w:pPr>
            <w:r>
              <w:rPr>
                <w:rFonts w:hint="eastAsia" w:ascii="宋体" w:hAnsi="宋体" w:cs="宋体"/>
                <w:color w:val="auto"/>
                <w:szCs w:val="21"/>
              </w:rPr>
              <w:t>1</w:t>
            </w:r>
          </w:p>
        </w:tc>
        <w:tc>
          <w:tcPr>
            <w:tcW w:w="782" w:type="dxa"/>
            <w:noWrap w:val="0"/>
            <w:vAlign w:val="center"/>
          </w:tcPr>
          <w:p>
            <w:pPr>
              <w:ind w:hanging="108"/>
              <w:jc w:val="center"/>
              <w:rPr>
                <w:rFonts w:hint="eastAsia" w:ascii="宋体" w:hAnsi="宋体" w:cs="宋体"/>
                <w:color w:val="auto"/>
                <w:szCs w:val="21"/>
              </w:rPr>
            </w:pPr>
            <w:r>
              <w:rPr>
                <w:rFonts w:hint="eastAsia" w:ascii="宋体" w:hAnsi="宋体" w:cs="宋体"/>
                <w:color w:val="auto"/>
                <w:szCs w:val="21"/>
              </w:rPr>
              <w:t xml:space="preserve"> 专家打分</w:t>
            </w:r>
          </w:p>
        </w:tc>
        <w:tc>
          <w:tcPr>
            <w:tcW w:w="5417" w:type="dxa"/>
            <w:noWrap w:val="0"/>
            <w:vAlign w:val="center"/>
          </w:tcPr>
          <w:p>
            <w:pPr>
              <w:wordWrap w:val="0"/>
              <w:rPr>
                <w:rFonts w:hint="eastAsia" w:ascii="宋体" w:hAnsi="宋体" w:cs="宋体"/>
                <w:b/>
                <w:bCs/>
                <w:color w:val="auto"/>
                <w:szCs w:val="21"/>
              </w:rPr>
            </w:pPr>
            <w:r>
              <w:rPr>
                <w:rFonts w:hint="eastAsia" w:ascii="宋体" w:hAnsi="宋体" w:cs="宋体"/>
                <w:b/>
                <w:bCs/>
                <w:color w:val="auto"/>
                <w:szCs w:val="21"/>
              </w:rPr>
              <w:t>（一）评分内容：</w:t>
            </w:r>
          </w:p>
          <w:p>
            <w:pPr>
              <w:spacing w:line="400" w:lineRule="exact"/>
              <w:jc w:val="left"/>
              <w:rPr>
                <w:rFonts w:hint="eastAsia" w:ascii="宋体" w:hAnsi="宋体" w:cs="宋体"/>
                <w:color w:val="auto"/>
                <w:szCs w:val="21"/>
              </w:rPr>
            </w:pPr>
            <w:r>
              <w:rPr>
                <w:rFonts w:hint="eastAsia" w:ascii="宋体" w:hAnsi="宋体" w:cs="宋体"/>
                <w:color w:val="auto"/>
                <w:szCs w:val="21"/>
              </w:rPr>
              <w:t>1.是否受过环保主管部门行政处罚，投标人未受到行政处罚的得1分，受过行政处罚的不得分。</w:t>
            </w:r>
          </w:p>
          <w:p>
            <w:pPr>
              <w:wordWrap w:val="0"/>
              <w:rPr>
                <w:rFonts w:hint="eastAsia" w:ascii="宋体" w:hAnsi="宋体" w:cs="宋体"/>
                <w:color w:val="auto"/>
                <w:szCs w:val="21"/>
              </w:rPr>
            </w:pPr>
            <w:r>
              <w:rPr>
                <w:rFonts w:hint="eastAsia" w:ascii="宋体" w:hAnsi="宋体" w:cs="宋体"/>
                <w:b/>
                <w:bCs/>
                <w:color w:val="auto"/>
                <w:szCs w:val="21"/>
              </w:rPr>
              <w:t>（二）评分依据：</w:t>
            </w:r>
          </w:p>
          <w:p>
            <w:pPr>
              <w:pStyle w:val="15"/>
              <w:ind w:firstLine="0" w:firstLineChars="0"/>
              <w:rPr>
                <w:rFonts w:hint="eastAsia" w:ascii="宋体" w:hAnsi="宋体" w:cs="宋体"/>
                <w:color w:val="auto"/>
                <w:szCs w:val="21"/>
              </w:rPr>
            </w:pPr>
            <w:r>
              <w:rPr>
                <w:rFonts w:hint="eastAsia" w:ascii="宋体" w:hAnsi="宋体" w:cs="宋体"/>
                <w:color w:val="auto"/>
                <w:szCs w:val="21"/>
              </w:rPr>
              <w:t>1.</w:t>
            </w:r>
            <w:r>
              <w:rPr>
                <w:rFonts w:hint="eastAsia" w:ascii="宋体" w:hAnsi="宋体" w:cs="宋体"/>
                <w:color w:val="auto"/>
              </w:rPr>
              <w:t>要求投标人提供相关承诺函</w:t>
            </w:r>
            <w:r>
              <w:rPr>
                <w:rFonts w:hint="eastAsia" w:ascii="宋体" w:hAnsi="宋体" w:cs="宋体"/>
                <w:color w:val="auto"/>
                <w:szCs w:val="21"/>
              </w:rPr>
              <w:t>（格式自拟）作为得分依据。</w:t>
            </w:r>
            <w:r>
              <w:rPr>
                <w:rFonts w:hint="eastAsia" w:ascii="宋体" w:hAnsi="宋体" w:cs="宋体"/>
                <w:color w:val="auto"/>
              </w:rPr>
              <w:t>未提相关供承诺函或承诺内容不满足要求均不得分</w:t>
            </w:r>
            <w:r>
              <w:rPr>
                <w:rFonts w:hint="eastAsia" w:ascii="宋体" w:hAnsi="宋体" w:cs="宋体"/>
                <w:color w:val="auto"/>
                <w:szCs w:val="21"/>
              </w:rPr>
              <w:t>。</w:t>
            </w:r>
          </w:p>
          <w:p>
            <w:pPr>
              <w:pStyle w:val="15"/>
              <w:ind w:firstLine="0" w:firstLineChars="0"/>
              <w:rPr>
                <w:rFonts w:hint="eastAsia" w:ascii="宋体" w:hAnsi="宋体" w:cs="宋体"/>
                <w:color w:val="auto"/>
                <w:szCs w:val="21"/>
              </w:rPr>
            </w:pPr>
            <w:r>
              <w:rPr>
                <w:rFonts w:hint="eastAsia" w:ascii="宋体" w:hAnsi="宋体" w:cs="宋体"/>
                <w:color w:val="auto"/>
                <w:szCs w:val="21"/>
              </w:rPr>
              <w:t>2.若隐瞒情况虚假应标将导致投标无效的，报相关主管部门处理。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trPr>
        <w:tc>
          <w:tcPr>
            <w:tcW w:w="263" w:type="pct"/>
            <w:vMerge w:val="continue"/>
            <w:noWrap w:val="0"/>
            <w:vAlign w:val="center"/>
          </w:tcPr>
          <w:p>
            <w:pPr>
              <w:contextualSpacing/>
              <w:jc w:val="center"/>
              <w:rPr>
                <w:rFonts w:hint="eastAsia" w:ascii="宋体" w:hAnsi="宋体" w:cs="宋体"/>
                <w:color w:val="auto"/>
                <w:szCs w:val="21"/>
              </w:rPr>
            </w:pPr>
          </w:p>
        </w:tc>
        <w:tc>
          <w:tcPr>
            <w:tcW w:w="276" w:type="pct"/>
            <w:noWrap w:val="0"/>
            <w:vAlign w:val="center"/>
          </w:tcPr>
          <w:p>
            <w:pPr>
              <w:contextualSpacing/>
              <w:jc w:val="center"/>
              <w:rPr>
                <w:rFonts w:hint="eastAsia" w:ascii="宋体" w:hAnsi="宋体" w:cs="宋体"/>
                <w:color w:val="auto"/>
                <w:szCs w:val="21"/>
              </w:rPr>
            </w:pPr>
            <w:r>
              <w:rPr>
                <w:rFonts w:hint="eastAsia" w:ascii="宋体" w:hAnsi="宋体" w:cs="宋体"/>
                <w:color w:val="auto"/>
                <w:szCs w:val="21"/>
              </w:rPr>
              <w:t>7</w:t>
            </w:r>
          </w:p>
        </w:tc>
        <w:tc>
          <w:tcPr>
            <w:tcW w:w="643" w:type="pct"/>
            <w:noWrap w:val="0"/>
            <w:vAlign w:val="center"/>
          </w:tcPr>
          <w:p>
            <w:pPr>
              <w:jc w:val="center"/>
              <w:rPr>
                <w:rFonts w:hint="eastAsia" w:ascii="宋体" w:hAnsi="宋体" w:cs="宋体"/>
                <w:color w:val="auto"/>
                <w:szCs w:val="21"/>
              </w:rPr>
            </w:pPr>
            <w:r>
              <w:rPr>
                <w:rFonts w:hint="eastAsia" w:ascii="宋体" w:hAnsi="宋体" w:cs="宋体"/>
                <w:color w:val="auto"/>
                <w:szCs w:val="21"/>
              </w:rPr>
              <w:t>服务网点</w:t>
            </w:r>
          </w:p>
        </w:tc>
        <w:tc>
          <w:tcPr>
            <w:tcW w:w="696" w:type="dxa"/>
            <w:noWrap w:val="0"/>
            <w:vAlign w:val="center"/>
          </w:tcPr>
          <w:p>
            <w:pPr>
              <w:spacing w:line="400" w:lineRule="exact"/>
              <w:jc w:val="center"/>
              <w:rPr>
                <w:rFonts w:hint="eastAsia" w:ascii="宋体" w:hAnsi="宋体" w:cs="宋体"/>
                <w:color w:val="auto"/>
                <w:szCs w:val="21"/>
              </w:rPr>
            </w:pPr>
            <w:r>
              <w:rPr>
                <w:rFonts w:hint="eastAsia" w:ascii="宋体" w:hAnsi="宋体" w:cs="宋体"/>
                <w:color w:val="auto"/>
                <w:szCs w:val="21"/>
              </w:rPr>
              <w:t>2</w:t>
            </w:r>
          </w:p>
        </w:tc>
        <w:tc>
          <w:tcPr>
            <w:tcW w:w="782" w:type="dxa"/>
            <w:noWrap w:val="0"/>
            <w:vAlign w:val="center"/>
          </w:tcPr>
          <w:p>
            <w:pPr>
              <w:ind w:hanging="108"/>
              <w:jc w:val="center"/>
              <w:rPr>
                <w:rFonts w:hint="eastAsia" w:ascii="宋体" w:hAnsi="宋体" w:cs="宋体"/>
                <w:color w:val="auto"/>
                <w:szCs w:val="21"/>
              </w:rPr>
            </w:pPr>
            <w:r>
              <w:rPr>
                <w:rFonts w:hint="eastAsia" w:ascii="宋体" w:hAnsi="宋体" w:cs="宋体"/>
                <w:color w:val="auto"/>
                <w:szCs w:val="21"/>
              </w:rPr>
              <w:t xml:space="preserve"> 专家打分</w:t>
            </w:r>
          </w:p>
        </w:tc>
        <w:tc>
          <w:tcPr>
            <w:tcW w:w="5417" w:type="dxa"/>
            <w:noWrap w:val="0"/>
            <w:vAlign w:val="center"/>
          </w:tcPr>
          <w:p>
            <w:pPr>
              <w:wordWrap w:val="0"/>
              <w:rPr>
                <w:rFonts w:hint="eastAsia" w:ascii="宋体" w:hAnsi="宋体" w:cs="宋体"/>
                <w:b/>
                <w:bCs/>
                <w:color w:val="auto"/>
                <w:szCs w:val="21"/>
              </w:rPr>
            </w:pPr>
            <w:r>
              <w:rPr>
                <w:rFonts w:hint="eastAsia" w:ascii="宋体" w:hAnsi="宋体" w:cs="宋体"/>
                <w:b/>
                <w:bCs/>
                <w:color w:val="auto"/>
                <w:szCs w:val="21"/>
              </w:rPr>
              <w:t>（一）评分内容：</w:t>
            </w:r>
          </w:p>
          <w:p>
            <w:pPr>
              <w:spacing w:line="400" w:lineRule="exact"/>
              <w:rPr>
                <w:rFonts w:hint="eastAsia" w:ascii="宋体" w:hAnsi="宋体" w:cs="宋体"/>
                <w:color w:val="auto"/>
              </w:rPr>
            </w:pPr>
            <w:r>
              <w:rPr>
                <w:rFonts w:hint="eastAsia" w:ascii="宋体" w:hAnsi="宋体" w:cs="宋体"/>
                <w:color w:val="auto"/>
              </w:rPr>
              <w:t>1.深圳供应商，或非深圳供应商但在深圳有合法注册的分公司（或售后机构）的得2分。</w:t>
            </w:r>
          </w:p>
          <w:p>
            <w:pPr>
              <w:spacing w:line="400" w:lineRule="exact"/>
              <w:rPr>
                <w:rFonts w:hint="eastAsia" w:ascii="宋体" w:hAnsi="宋体" w:cs="宋体"/>
                <w:color w:val="auto"/>
              </w:rPr>
            </w:pPr>
            <w:r>
              <w:rPr>
                <w:rFonts w:hint="eastAsia" w:ascii="宋体" w:hAnsi="宋体" w:cs="宋体"/>
                <w:color w:val="auto"/>
              </w:rPr>
              <w:t>2.广东省内（非深圳）供应商，或非广东省内供应商但在广东省内有合法注册的分公司（或售后机构），得1分。3.非深圳供应商提供中标后设立本地经营（服务）网点承诺的（格式自拟）得0.5分。</w:t>
            </w:r>
          </w:p>
          <w:p>
            <w:pPr>
              <w:spacing w:line="400" w:lineRule="exact"/>
              <w:rPr>
                <w:rFonts w:hint="eastAsia" w:ascii="宋体" w:hAnsi="宋体" w:cs="宋体"/>
                <w:b/>
                <w:bCs/>
                <w:color w:val="auto"/>
                <w:szCs w:val="21"/>
              </w:rPr>
            </w:pPr>
            <w:r>
              <w:rPr>
                <w:rFonts w:hint="eastAsia" w:ascii="宋体" w:hAnsi="宋体" w:cs="宋体"/>
                <w:b/>
                <w:bCs/>
                <w:color w:val="auto"/>
                <w:szCs w:val="21"/>
              </w:rPr>
              <w:t>（二）评分依据：</w:t>
            </w:r>
          </w:p>
          <w:p>
            <w:pPr>
              <w:pStyle w:val="15"/>
              <w:ind w:firstLine="0" w:firstLineChars="0"/>
              <w:rPr>
                <w:rFonts w:hint="eastAsia" w:ascii="宋体" w:hAnsi="宋体" w:cs="宋体"/>
                <w:color w:val="auto"/>
                <w:szCs w:val="21"/>
              </w:rPr>
            </w:pPr>
            <w:r>
              <w:rPr>
                <w:rFonts w:hint="eastAsia" w:ascii="宋体" w:hAnsi="宋体" w:cs="宋体"/>
                <w:color w:val="auto"/>
                <w:szCs w:val="21"/>
              </w:rPr>
              <w:t>1.同时满足2项的以2项中较高分值计算。</w:t>
            </w:r>
          </w:p>
          <w:p>
            <w:pPr>
              <w:wordWrap w:val="0"/>
              <w:rPr>
                <w:rFonts w:hint="eastAsia" w:ascii="宋体" w:hAnsi="宋体" w:cs="宋体"/>
                <w:color w:val="auto"/>
              </w:rPr>
            </w:pPr>
            <w:r>
              <w:rPr>
                <w:rFonts w:hint="eastAsia" w:ascii="宋体" w:hAnsi="宋体" w:cs="宋体"/>
                <w:color w:val="auto"/>
                <w:szCs w:val="21"/>
              </w:rPr>
              <w:t>2.</w:t>
            </w:r>
            <w:r>
              <w:rPr>
                <w:rFonts w:hint="eastAsia" w:ascii="宋体" w:hAnsi="宋体" w:cs="宋体"/>
                <w:color w:val="auto"/>
              </w:rPr>
              <w:t>以上资料均要求提供相关证明材料复印件，并加盖投标人公章（原件备查）。</w:t>
            </w:r>
          </w:p>
          <w:p>
            <w:pPr>
              <w:spacing w:line="400" w:lineRule="exact"/>
              <w:rPr>
                <w:rFonts w:hint="eastAsia" w:ascii="宋体" w:hAnsi="宋体" w:cs="宋体"/>
                <w:color w:val="auto"/>
              </w:rPr>
            </w:pPr>
            <w:r>
              <w:rPr>
                <w:rFonts w:hint="eastAsia" w:ascii="宋体" w:hAnsi="宋体" w:cs="宋体"/>
                <w:color w:val="auto"/>
              </w:rPr>
              <w:t>3.分公司的必须提供分公司营业执照复印件，售后机构必须同时提供售后服务合作协议及售后机构营业执照复印件并加盖投标人公章作为得分依据，原件备查。</w:t>
            </w:r>
          </w:p>
          <w:p>
            <w:pPr>
              <w:spacing w:line="400" w:lineRule="exact"/>
              <w:jc w:val="left"/>
              <w:rPr>
                <w:rFonts w:hint="eastAsia" w:ascii="宋体" w:hAnsi="宋体" w:cs="宋体"/>
                <w:color w:val="auto"/>
                <w:szCs w:val="21"/>
              </w:rPr>
            </w:pPr>
            <w:r>
              <w:rPr>
                <w:rFonts w:hint="eastAsia" w:ascii="宋体" w:hAnsi="宋体" w:cs="宋体"/>
                <w:color w:val="auto"/>
                <w:szCs w:val="21"/>
              </w:rPr>
              <w:t>4.评分中出现无证明资料或专家无法凭所提供资料判断是否得分的情况，一律作不得分处理。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trPr>
        <w:tc>
          <w:tcPr>
            <w:tcW w:w="263" w:type="pct"/>
            <w:vMerge w:val="continue"/>
            <w:noWrap w:val="0"/>
            <w:vAlign w:val="center"/>
          </w:tcPr>
          <w:p>
            <w:pPr>
              <w:contextualSpacing/>
              <w:jc w:val="center"/>
              <w:rPr>
                <w:rFonts w:hint="eastAsia" w:ascii="宋体" w:hAnsi="宋体" w:cs="宋体"/>
                <w:color w:val="auto"/>
                <w:szCs w:val="21"/>
              </w:rPr>
            </w:pPr>
          </w:p>
        </w:tc>
        <w:tc>
          <w:tcPr>
            <w:tcW w:w="276" w:type="pct"/>
            <w:noWrap w:val="0"/>
            <w:vAlign w:val="center"/>
          </w:tcPr>
          <w:p>
            <w:pPr>
              <w:contextualSpacing/>
              <w:jc w:val="center"/>
              <w:rPr>
                <w:rFonts w:hint="eastAsia" w:ascii="宋体" w:hAnsi="宋体" w:cs="宋体"/>
                <w:color w:val="auto"/>
                <w:szCs w:val="21"/>
              </w:rPr>
            </w:pPr>
            <w:r>
              <w:rPr>
                <w:rFonts w:hint="eastAsia" w:ascii="宋体" w:hAnsi="宋体" w:cs="宋体"/>
                <w:color w:val="auto"/>
                <w:szCs w:val="21"/>
              </w:rPr>
              <w:t>8</w:t>
            </w:r>
          </w:p>
        </w:tc>
        <w:tc>
          <w:tcPr>
            <w:tcW w:w="643" w:type="pct"/>
            <w:noWrap w:val="0"/>
            <w:vAlign w:val="center"/>
          </w:tcPr>
          <w:p>
            <w:pPr>
              <w:jc w:val="center"/>
              <w:rPr>
                <w:rFonts w:hint="eastAsia" w:ascii="宋体" w:hAnsi="宋体" w:cs="宋体"/>
                <w:color w:val="auto"/>
                <w:szCs w:val="21"/>
              </w:rPr>
            </w:pPr>
            <w:r>
              <w:rPr>
                <w:rFonts w:hint="eastAsia" w:ascii="宋体" w:hAnsi="宋体" w:cs="宋体"/>
                <w:color w:val="auto"/>
                <w:szCs w:val="21"/>
              </w:rPr>
              <w:t>诚信评价</w:t>
            </w:r>
          </w:p>
        </w:tc>
        <w:tc>
          <w:tcPr>
            <w:tcW w:w="385" w:type="pct"/>
            <w:noWrap w:val="0"/>
            <w:vAlign w:val="center"/>
          </w:tcPr>
          <w:p>
            <w:pPr>
              <w:spacing w:line="400" w:lineRule="exact"/>
              <w:jc w:val="center"/>
              <w:rPr>
                <w:rFonts w:hint="eastAsia" w:ascii="宋体" w:hAnsi="宋体" w:cs="宋体"/>
                <w:snapToGrid w:val="0"/>
                <w:color w:val="auto"/>
                <w:kern w:val="0"/>
                <w:szCs w:val="21"/>
              </w:rPr>
            </w:pPr>
            <w:r>
              <w:rPr>
                <w:rFonts w:hint="eastAsia" w:ascii="宋体" w:hAnsi="宋体" w:cs="宋体"/>
                <w:color w:val="auto"/>
                <w:szCs w:val="21"/>
              </w:rPr>
              <w:t>5</w:t>
            </w:r>
          </w:p>
        </w:tc>
        <w:tc>
          <w:tcPr>
            <w:tcW w:w="432" w:type="pct"/>
            <w:noWrap w:val="0"/>
            <w:vAlign w:val="center"/>
          </w:tcPr>
          <w:p>
            <w:pPr>
              <w:ind w:hanging="108"/>
              <w:jc w:val="center"/>
              <w:rPr>
                <w:rFonts w:hint="eastAsia" w:ascii="宋体" w:hAnsi="宋体" w:cs="宋体"/>
                <w:color w:val="auto"/>
                <w:szCs w:val="21"/>
              </w:rPr>
            </w:pPr>
            <w:r>
              <w:rPr>
                <w:rFonts w:hint="eastAsia" w:ascii="宋体" w:hAnsi="宋体" w:cs="宋体"/>
                <w:color w:val="auto"/>
                <w:szCs w:val="21"/>
              </w:rPr>
              <w:t xml:space="preserve"> 专家打分</w:t>
            </w:r>
          </w:p>
        </w:tc>
        <w:tc>
          <w:tcPr>
            <w:tcW w:w="2998" w:type="pct"/>
            <w:noWrap w:val="0"/>
            <w:vAlign w:val="center"/>
          </w:tcPr>
          <w:p>
            <w:pPr>
              <w:rPr>
                <w:rFonts w:hint="eastAsia" w:ascii="宋体" w:hAnsi="宋体" w:cs="宋体"/>
                <w:color w:val="auto"/>
                <w:szCs w:val="21"/>
              </w:rPr>
            </w:pPr>
            <w:r>
              <w:rPr>
                <w:rFonts w:hint="eastAsia" w:ascii="宋体" w:hAnsi="宋体" w:cs="宋体"/>
                <w:color w:val="auto"/>
                <w:szCs w:val="21"/>
              </w:rPr>
              <w:t>依据相关规定：投标人因违法违规被记入诚信档案且在有效期内的，不得分；不存在此类情况的，或虽受过行政处罚但修正行政处罚期已满，可参与政府采购投标活动的，得5分。</w:t>
            </w:r>
          </w:p>
          <w:p>
            <w:pPr>
              <w:rPr>
                <w:rFonts w:hint="eastAsia" w:ascii="宋体" w:hAnsi="宋体" w:cs="宋体"/>
                <w:color w:val="auto"/>
                <w:szCs w:val="21"/>
              </w:rPr>
            </w:pPr>
            <w:r>
              <w:rPr>
                <w:rFonts w:hint="eastAsia" w:ascii="宋体" w:hAnsi="宋体" w:cs="宋体"/>
                <w:color w:val="auto"/>
                <w:szCs w:val="21"/>
              </w:rPr>
              <w:t>以提供企业诚信声明与承诺为准。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trPr>
        <w:tc>
          <w:tcPr>
            <w:tcW w:w="263" w:type="pct"/>
            <w:vMerge w:val="continue"/>
            <w:noWrap w:val="0"/>
            <w:vAlign w:val="center"/>
          </w:tcPr>
          <w:p>
            <w:pPr>
              <w:contextualSpacing/>
              <w:jc w:val="center"/>
              <w:rPr>
                <w:rFonts w:hint="eastAsia" w:ascii="宋体" w:hAnsi="宋体" w:cs="宋体"/>
                <w:color w:val="auto"/>
                <w:szCs w:val="21"/>
              </w:rPr>
            </w:pPr>
          </w:p>
        </w:tc>
        <w:tc>
          <w:tcPr>
            <w:tcW w:w="276" w:type="pct"/>
            <w:noWrap w:val="0"/>
            <w:vAlign w:val="center"/>
          </w:tcPr>
          <w:p>
            <w:pPr>
              <w:contextualSpacing/>
              <w:jc w:val="center"/>
              <w:rPr>
                <w:rFonts w:hint="eastAsia" w:ascii="宋体" w:hAnsi="宋体" w:cs="宋体"/>
                <w:color w:val="auto"/>
                <w:szCs w:val="21"/>
              </w:rPr>
            </w:pPr>
            <w:r>
              <w:rPr>
                <w:rFonts w:hint="eastAsia" w:ascii="宋体" w:hAnsi="宋体" w:cs="宋体"/>
                <w:color w:val="auto"/>
                <w:szCs w:val="21"/>
              </w:rPr>
              <w:t>9</w:t>
            </w:r>
          </w:p>
        </w:tc>
        <w:tc>
          <w:tcPr>
            <w:tcW w:w="643" w:type="pct"/>
            <w:noWrap w:val="0"/>
            <w:vAlign w:val="center"/>
          </w:tcPr>
          <w:p>
            <w:pPr>
              <w:spacing w:line="360" w:lineRule="exact"/>
              <w:jc w:val="center"/>
              <w:rPr>
                <w:rFonts w:hint="eastAsia" w:ascii="宋体" w:hAnsi="宋体" w:cs="宋体"/>
                <w:color w:val="auto"/>
                <w:szCs w:val="21"/>
              </w:rPr>
            </w:pPr>
            <w:r>
              <w:rPr>
                <w:rFonts w:hint="eastAsia" w:ascii="宋体" w:hAnsi="宋体" w:cs="宋体"/>
                <w:color w:val="auto"/>
                <w:szCs w:val="21"/>
              </w:rPr>
              <w:t>履约评价</w:t>
            </w:r>
          </w:p>
        </w:tc>
        <w:tc>
          <w:tcPr>
            <w:tcW w:w="385" w:type="pct"/>
            <w:noWrap w:val="0"/>
            <w:vAlign w:val="center"/>
          </w:tcPr>
          <w:p>
            <w:pPr>
              <w:spacing w:line="360" w:lineRule="exact"/>
              <w:jc w:val="center"/>
              <w:rPr>
                <w:rFonts w:hint="eastAsia" w:ascii="宋体" w:hAnsi="宋体" w:cs="宋体"/>
                <w:snapToGrid w:val="0"/>
                <w:color w:val="auto"/>
                <w:kern w:val="0"/>
                <w:szCs w:val="21"/>
              </w:rPr>
            </w:pPr>
            <w:r>
              <w:rPr>
                <w:rFonts w:hint="eastAsia" w:ascii="宋体" w:hAnsi="宋体" w:cs="宋体"/>
                <w:color w:val="auto"/>
                <w:szCs w:val="21"/>
              </w:rPr>
              <w:t>2</w:t>
            </w:r>
          </w:p>
        </w:tc>
        <w:tc>
          <w:tcPr>
            <w:tcW w:w="432" w:type="pct"/>
            <w:noWrap w:val="0"/>
            <w:vAlign w:val="center"/>
          </w:tcPr>
          <w:p>
            <w:pPr>
              <w:ind w:hanging="108"/>
              <w:jc w:val="center"/>
              <w:rPr>
                <w:rFonts w:hint="eastAsia" w:ascii="宋体" w:hAnsi="宋体" w:cs="宋体"/>
                <w:color w:val="auto"/>
                <w:szCs w:val="21"/>
              </w:rPr>
            </w:pPr>
            <w:r>
              <w:rPr>
                <w:rFonts w:hint="eastAsia" w:ascii="宋体" w:hAnsi="宋体" w:cs="宋体"/>
                <w:color w:val="auto"/>
                <w:szCs w:val="21"/>
              </w:rPr>
              <w:t xml:space="preserve"> 专家打分</w:t>
            </w:r>
          </w:p>
        </w:tc>
        <w:tc>
          <w:tcPr>
            <w:tcW w:w="2998" w:type="pct"/>
            <w:noWrap w:val="0"/>
            <w:vAlign w:val="center"/>
          </w:tcPr>
          <w:p>
            <w:pPr>
              <w:rPr>
                <w:rFonts w:hint="eastAsia" w:ascii="宋体" w:hAnsi="宋体" w:cs="宋体"/>
                <w:color w:val="auto"/>
                <w:szCs w:val="21"/>
              </w:rPr>
            </w:pPr>
            <w:r>
              <w:rPr>
                <w:rFonts w:hint="eastAsia" w:ascii="宋体" w:hAnsi="宋体" w:cs="宋体"/>
                <w:color w:val="auto"/>
                <w:szCs w:val="21"/>
              </w:rPr>
              <w:t>近三年（以投标截止日期为准）在深圳公共资源交易中心市区政府采购统一平台有履约评价为差的记录，本项不得分，否则，得2分。提供承诺函，格式自拟。</w:t>
            </w:r>
          </w:p>
        </w:tc>
      </w:tr>
    </w:tbl>
    <w:p>
      <w:pPr>
        <w:tabs>
          <w:tab w:val="left" w:pos="360"/>
        </w:tabs>
        <w:spacing w:line="300" w:lineRule="auto"/>
        <w:outlineLvl w:val="0"/>
        <w:rPr>
          <w:rFonts w:hint="eastAsia" w:ascii="宋体" w:hAnsi="宋体"/>
          <w:b/>
          <w:bCs/>
          <w:color w:val="auto"/>
          <w:sz w:val="24"/>
        </w:rPr>
      </w:pPr>
      <w:r>
        <w:rPr>
          <w:rFonts w:ascii="宋体" w:hAnsi="宋体"/>
          <w:b/>
          <w:bCs/>
          <w:color w:val="auto"/>
          <w:sz w:val="28"/>
        </w:rPr>
        <w:br w:type="page"/>
      </w:r>
      <w:r>
        <w:rPr>
          <w:rFonts w:ascii="宋体" w:hAnsi="宋体"/>
          <w:b/>
          <w:bCs/>
          <w:color w:val="auto"/>
          <w:sz w:val="24"/>
        </w:rPr>
        <w:t>附</w:t>
      </w:r>
      <w:r>
        <w:rPr>
          <w:rFonts w:hint="eastAsia" w:ascii="宋体" w:hAnsi="宋体"/>
          <w:b/>
          <w:bCs/>
          <w:color w:val="auto"/>
          <w:sz w:val="24"/>
        </w:rPr>
        <w:t>件：相关政策</w:t>
      </w:r>
    </w:p>
    <w:p>
      <w:pPr>
        <w:tabs>
          <w:tab w:val="left" w:pos="360"/>
        </w:tabs>
        <w:outlineLvl w:val="0"/>
        <w:rPr>
          <w:rFonts w:hint="eastAsia" w:ascii="宋体" w:hAnsi="宋体" w:cs="宋体"/>
          <w:b/>
          <w:bCs/>
          <w:color w:val="auto"/>
          <w:szCs w:val="21"/>
        </w:rPr>
      </w:pPr>
      <w:r>
        <w:rPr>
          <w:rFonts w:hint="eastAsia" w:ascii="宋体" w:hAnsi="宋体" w:cs="宋体"/>
          <w:b/>
          <w:bCs/>
          <w:color w:val="auto"/>
          <w:szCs w:val="21"/>
        </w:rPr>
        <w:t>1、财政部、工业和信息化部《关于印发〈政府采购促进中小企业发展管理办法〉的通知》（财库〔2020〕46 号）</w:t>
      </w:r>
    </w:p>
    <w:p>
      <w:pPr>
        <w:pStyle w:val="6"/>
        <w:rPr>
          <w:rFonts w:hint="eastAsia" w:ascii="宋体" w:hAnsi="宋体" w:cs="宋体"/>
          <w:color w:val="auto"/>
          <w:sz w:val="21"/>
          <w:szCs w:val="21"/>
        </w:rPr>
      </w:pPr>
    </w:p>
    <w:p>
      <w:pPr>
        <w:widowControl/>
        <w:shd w:val="clear" w:color="auto" w:fill="FFFFFF"/>
        <w:jc w:val="center"/>
        <w:outlineLvl w:val="1"/>
        <w:rPr>
          <w:rFonts w:hint="eastAsia" w:ascii="宋体" w:hAnsi="宋体" w:cs="宋体"/>
          <w:color w:val="auto"/>
          <w:kern w:val="0"/>
          <w:szCs w:val="21"/>
        </w:rPr>
      </w:pPr>
      <w:r>
        <w:rPr>
          <w:rFonts w:hint="eastAsia" w:ascii="宋体" w:hAnsi="宋体" w:cs="宋体"/>
          <w:color w:val="auto"/>
          <w:kern w:val="0"/>
          <w:szCs w:val="21"/>
        </w:rPr>
        <w:t>关于印发《政府采购促进中小企业发展管理办法》的通知</w:t>
      </w:r>
    </w:p>
    <w:p>
      <w:pPr>
        <w:widowControl/>
        <w:shd w:val="clear" w:color="auto" w:fill="FFFFFF"/>
        <w:spacing w:after="240"/>
        <w:jc w:val="center"/>
        <w:rPr>
          <w:rFonts w:hint="eastAsia" w:ascii="宋体" w:hAnsi="宋体" w:cs="宋体"/>
          <w:color w:val="auto"/>
          <w:kern w:val="0"/>
          <w:szCs w:val="21"/>
        </w:rPr>
      </w:pPr>
      <w:r>
        <w:rPr>
          <w:rFonts w:hint="eastAsia" w:ascii="宋体" w:hAnsi="宋体" w:cs="宋体"/>
          <w:color w:val="auto"/>
          <w:kern w:val="0"/>
          <w:szCs w:val="21"/>
        </w:rPr>
        <w:t>财库〔2020〕46号</w:t>
      </w:r>
    </w:p>
    <w:p>
      <w:pPr>
        <w:widowControl/>
        <w:shd w:val="clear" w:color="auto" w:fill="FFFFFF"/>
        <w:spacing w:after="240"/>
        <w:jc w:val="left"/>
        <w:rPr>
          <w:rFonts w:hint="eastAsia" w:ascii="宋体" w:hAnsi="宋体" w:cs="宋体"/>
          <w:color w:val="auto"/>
          <w:kern w:val="0"/>
          <w:szCs w:val="21"/>
        </w:rPr>
      </w:pPr>
      <w:r>
        <w:rPr>
          <w:rFonts w:hint="eastAsia" w:ascii="宋体" w:hAnsi="宋体" w:cs="宋体"/>
          <w:color w:val="auto"/>
          <w:kern w:val="0"/>
          <w:szCs w:val="21"/>
        </w:rPr>
        <w:t>各中央预算单位办公厅（室），各省、自治区、直辖市、计划单列市财政厅（局）、工业和信息化主管部门，新疆生产建设兵团财政局、工业和信息化主管部门：</w:t>
      </w:r>
    </w:p>
    <w:p>
      <w:pPr>
        <w:widowControl/>
        <w:shd w:val="clear" w:color="auto" w:fill="FFFFFF"/>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pPr>
        <w:widowControl/>
        <w:shd w:val="clear" w:color="auto" w:fill="FFFFFF"/>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附件：政府采购促进中小企业发展管理办法</w:t>
      </w:r>
    </w:p>
    <w:p>
      <w:pPr>
        <w:widowControl/>
        <w:shd w:val="clear" w:color="auto" w:fill="FFFFFF"/>
        <w:jc w:val="right"/>
        <w:rPr>
          <w:rFonts w:hint="eastAsia" w:ascii="宋体" w:hAnsi="宋体" w:cs="宋体"/>
          <w:color w:val="auto"/>
          <w:kern w:val="0"/>
          <w:szCs w:val="21"/>
        </w:rPr>
      </w:pPr>
      <w:r>
        <w:rPr>
          <w:rFonts w:hint="eastAsia" w:ascii="宋体" w:hAnsi="宋体" w:cs="宋体"/>
          <w:color w:val="auto"/>
          <w:kern w:val="0"/>
          <w:szCs w:val="21"/>
        </w:rPr>
        <w:t>财  政  部</w:t>
      </w:r>
    </w:p>
    <w:p>
      <w:pPr>
        <w:widowControl/>
        <w:shd w:val="clear" w:color="auto" w:fill="FFFFFF"/>
        <w:jc w:val="right"/>
        <w:rPr>
          <w:rFonts w:hint="eastAsia" w:ascii="宋体" w:hAnsi="宋体" w:cs="宋体"/>
          <w:color w:val="auto"/>
          <w:kern w:val="0"/>
          <w:szCs w:val="21"/>
        </w:rPr>
      </w:pPr>
      <w:r>
        <w:rPr>
          <w:rFonts w:hint="eastAsia" w:ascii="宋体" w:hAnsi="宋体" w:cs="宋体"/>
          <w:color w:val="auto"/>
          <w:kern w:val="0"/>
          <w:szCs w:val="21"/>
        </w:rPr>
        <w:t>工业和信息化部</w:t>
      </w:r>
    </w:p>
    <w:p>
      <w:pPr>
        <w:widowControl/>
        <w:shd w:val="clear" w:color="auto" w:fill="FFFFFF"/>
        <w:jc w:val="right"/>
        <w:rPr>
          <w:rFonts w:hint="eastAsia" w:ascii="宋体" w:hAnsi="宋体" w:cs="宋体"/>
          <w:color w:val="auto"/>
          <w:kern w:val="0"/>
          <w:szCs w:val="21"/>
        </w:rPr>
      </w:pPr>
      <w:r>
        <w:rPr>
          <w:rFonts w:hint="eastAsia" w:ascii="宋体" w:hAnsi="宋体" w:cs="宋体"/>
          <w:color w:val="auto"/>
          <w:kern w:val="0"/>
          <w:szCs w:val="21"/>
        </w:rPr>
        <w:t>2020年12月18日</w:t>
      </w:r>
    </w:p>
    <w:p>
      <w:pPr>
        <w:autoSpaceDE w:val="0"/>
        <w:autoSpaceDN w:val="0"/>
        <w:adjustRightInd w:val="0"/>
        <w:jc w:val="left"/>
        <w:rPr>
          <w:rFonts w:hint="eastAsia" w:ascii="宋体" w:hAnsi="宋体" w:cs="宋体"/>
          <w:color w:val="auto"/>
          <w:kern w:val="0"/>
          <w:szCs w:val="21"/>
        </w:rPr>
      </w:pPr>
    </w:p>
    <w:p>
      <w:pPr>
        <w:jc w:val="center"/>
        <w:rPr>
          <w:rFonts w:hint="eastAsia" w:ascii="宋体" w:hAnsi="宋体" w:cs="宋体"/>
          <w:b/>
          <w:bCs/>
          <w:color w:val="auto"/>
          <w:szCs w:val="21"/>
        </w:rPr>
      </w:pPr>
      <w:r>
        <w:rPr>
          <w:rFonts w:hint="eastAsia" w:ascii="宋体" w:hAnsi="宋体" w:cs="宋体"/>
          <w:b/>
          <w:bCs/>
          <w:color w:val="auto"/>
          <w:szCs w:val="21"/>
        </w:rPr>
        <w:t>政府采购促进中小企业发展管理办法</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第一条 为了发挥政府采购的政策功能，促进中小企业健康发展，根据《中华人民共和国政府采购法》、《中华人民共和国中小企业促进法》等有关法律法规，制定本办法。</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第二条 本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第三条 采购人在政府采购活动中应当通过加强采购需求管理，落实预留采购份额、价格评审优惠、优先采购等 措施，提高中小企业在政府采购中的份额，支持中小企业发展。</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第四条 在政府采购活动中，供应商提供的货物、工程或者服务符合下列情形的，享受本办法规定的中小企业扶持政策：</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（一）在货物采购项目中，货物由中小企业制造，即货 物由中小企业生产且使用该中小企业商号或者注册商标；</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（二）在工程采购项目中，工程由中小企业承建，即工 程施工单位为中小企业；</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（三）在服务采购项目中，服务由中小企业承接，即提供服务的人员为中小企业依照《中华人民共和国劳动合同法》订立劳动合同的从业人员。</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在货物采购项目中，供应商提供的货物既有中小企业制造货物，也有大型企业制造货物的，不享受本办法规定的中小企业扶持政策。</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以联合体形式参加政府采购活动，联合体各方均为中小企业的，联合体视同中小企业。其中，联合体各方均为小微企业的，联合体视同小微企业。</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第五条 采购人在政府采购活动中应当合理确定采购项目的采购需求，不得以企业注册资本、资产总额、营业收入、从业人员、利润、纳税额等规模条件和财务指标作为供应商的资格要求或者评审因素，不得在企业股权结构、经营 年限等方面对中小企业实行差别待遇或者歧视待遇。</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第六条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pPr>
        <w:pStyle w:val="6"/>
        <w:ind w:firstLine="420" w:firstLineChars="200"/>
        <w:rPr>
          <w:rFonts w:hint="eastAsia" w:ascii="宋体" w:hAnsi="宋体" w:cs="宋体"/>
          <w:color w:val="auto"/>
          <w:sz w:val="21"/>
          <w:szCs w:val="21"/>
        </w:rPr>
      </w:pPr>
      <w:r>
        <w:rPr>
          <w:rFonts w:hint="eastAsia" w:ascii="宋体" w:hAnsi="宋体" w:cs="宋体"/>
          <w:color w:val="auto"/>
          <w:kern w:val="0"/>
          <w:sz w:val="21"/>
          <w:szCs w:val="21"/>
        </w:rPr>
        <w:t>符合下列情形之一的，可不专门面向中小企业预留采购</w:t>
      </w:r>
      <w:r>
        <w:rPr>
          <w:rFonts w:hint="eastAsia" w:ascii="宋体" w:hAnsi="宋体" w:cs="宋体"/>
          <w:color w:val="auto"/>
          <w:sz w:val="21"/>
          <w:szCs w:val="21"/>
        </w:rPr>
        <w:t>份额：</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（一）法律法规和国家有关政策明确规定优先或者应当面向事业单位、社会组织等非企业主体采购的；</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（二）因确需使用不可替代的专利、专有技术，基础设施限制，或者提供特定公共服务等原因，只能从中小企业之外的供应商处采购的；</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（三）按照本办法规定预留采购份额无法确保充分供应、充分竞争，或者存在可能影响政府采购目标实现的情形；</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（四）框架协议采购项目；</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（五）省级以上人民政府财政部门规定的其他情形。 除上述情形外，其他均为适宜由中小企业提供的情形。</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第七条采购限额标准以上，200万元以下的货物和服务采购项目、400 万元以下的工程采购项目，适宜由中小企业提供的，采购人应当专门面向中小企业采购。</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第八条 超过 200 万元的货物和服务采购项目、超过400 万元的工程采购项目中适宜由中小企业提供的，预留该部分采购项目预算总额的 30%以上专门面向中小企业采购， 其中预留给小微企业的比例不低于 60%。预留份额通过下列措施进行：</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（一）将采购项目整体或者设置采购包专门面向中小企业采购；</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（二）要求供应商以联合体形式参加采购活动，且联合体中中小企业承担的部分达到一定比例；</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（三）要求获得采购合同的供应商将采购项目中的一定比例分包给一家或者多家中小企业。</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组成联合体或者接受分包合同的中小企业与联合体内 其他企业、分包企业之间不得存在直接控股、管理关系。</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第九条 对于经主管预算单位统筹后未预留份额专门面向中小企业采购的采购项目，以及预留份额项目中的非预留部分采购包，采购人、采购代理机构应当对符合本办法规定的小微企业报价给予 6%—10%（工程项目为 3%—5%）的扣除(本项目以6%扣除)，用扣除后的价格参加评审。适用招标投标法的政府采购 工程建设项目，采用综合评估法但未采用低价优先法计算价格分的，评标时应当在采用原报价进行评分的基础上增加其价格得分的 3%—5%作为其价格分。</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接受大中型企业与小微企业组成联合体或者允许大中 型企业向一家或者多家小微企业分包的采购项目，对于联合协议或者分包意向协议约定小微企业的合同份额占到合同 总金额 30%以上的，采购人、采购代理机构应当对联合体或者大中型企业的报价给予 2%-3%（工程项目为 1%—2%）的扣除，用扣除后的价格参加评审。适用招标投标法的政府采购 工程建设项目，采用综合评估法但未采用低价优先法计算价格分的，评标时应当在采用原报价进行评分的基础上增加其价格得分的 1%—2%作为其价格分。组成联合体或者接受分包的小微企业与联合体内其他企业、分包企业之间存在直接控股、管理关系的，不享受价格扣除优惠政策。</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第十条 采购人应当严格按照本办法规定和主管预算单位制定的预留采购份额具体方案开展采购活动。预留份额的采购项目或者采购包，通过发布公告方式邀请供应商后， 符合资格条件的中小企业数量不足 3 家的，应当中止采购活动，视同未预留份额的采购项目或者采购包，按照本办法第九条有关规定重新组织采购活动。</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第十一条 中小企业参加政府采购活动，应当出具本办法规定的《中小企业声明函》（附1），否则不得享受相关中小企业扶持政策。任何单位和个人不得要求供应商提供《中小企业声明函》之外的中小企业身份证明文件。</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第十二条 采购项目涉及中小企业采购的，采购文件应当明确以下内容：</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（一）预留份额的采购项目或者采购包，明确该项目或相关采购包专门面向中小企业采购，以及相关标的及预算金额；</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（二）要求以联合体形式参加或者合同分包的，明确联合协议或者分包意向协议中中小企业合同金额应当达到的 比例，并作为供应商资格条件；</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（三）非预留份额的采购项目或者采购包，明确有关价格扣除比例或者价格分加分比例；</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（四）规定依据本办法规定享受扶持政策获得政府采购合同的，小微企业不得将合同分包给大中型企业，中型企业不得将合同分包给大型企业；</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（五）采购人认为具备相关条件的，明确对中小企业在资金支付期限、预付款比例等方面的优惠措施；</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（六）明确采购标的对应的中小企业划分标准所属行业；</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（七）法律法规和省级以上人民政府财政部门规定的其他事项。</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第十三条 中标、成交供应商享受本办法规定的中小企业扶持政策的，采购人、采购代理机构应当随中标、成交结果公开中标、成交供应商的《中小企业声明函》。</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适用招标投标法的政府采购工程建设项目，应当在公示中标候选人时公开中标候选人的《中小企业声明函》。</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第十四条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第十五条 鼓励各地区、各部门在采购活动中允许中小企业引入信用担保手段，为中小企业在投标（响应）保证、履约保证等方面提供专业化服务。鼓励中小企业依法合规通过政府采购合同融资。</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第十六条 政府采购监督检查、投诉处理及政府采购行政处罚中对中小企业的认定，由货物制造商或者工程、服务供应商注册登记所在地的县级以上人民政府中小企业主管部门负责。</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中小企业主管部门应当在收到财政部门或者有关招标 投标行政监督部门关于协助开展中小企业认定函后 10 个工作日内做出书面答复。</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第十七条 各地区、各部门应当对涉及中小企业采购的 预算项目实施全过程绩效管理，合理设置绩效目标和指标， 落实扶持中小企业有关政策要求，定期开展绩效监控和评价， 强化绩效评价结果应用。</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 xml:space="preserve">第十八条 主管预算单位应当自2022年起向同级财政部门报告本部门上一年度面向中小企业预留份额和采购的 具体情况，并在中国政府采购网公开预留项目执行情况(附 2)。未达到本办法规定的预留份额比例的，应当作出说明。 </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第十九条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第二十条 供应商按照本办法规定提供声明函内容不实的，属于提供虚假材料谋取中标、成交，依照《中华人民共和国政府采购法》等国家有关规定追究相应责任。</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适用招标投标法的政府采购工程建设项目，投标人按照 本办法规定提供声明函内容不实的，属于弄虚作假骗取中标，依照《中华人民共和国招标投标法》等国家有关规定追究相应责任。</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第二十一条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 有关规定追究相应责任；涉嫌犯罪的，依法移送有关国家机 关处理。</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第二十二条 对外援助项目、国家相关资格或者资质管理制度另有规定的项目，不适用本办法。</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第二十三条 关于视同中小企业的其他主体的政府采购扶持政策，由财政部会同有关部门另行规定。</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第二十四条 省级财政部门可以会同中小企业主管部门根据本办法的规定制定具体实施办法。</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第二十五条 本办法自 2021 年 1 月 1 日起施行。《财政部 工业和信息化部关于印发〈政府采购促进中小企业发展暂行办法〉的通知》（财库﹝2011﹞181 号）同时废止。</w:t>
      </w:r>
    </w:p>
    <w:p>
      <w:pPr>
        <w:pStyle w:val="6"/>
        <w:spacing w:before="5"/>
        <w:rPr>
          <w:rFonts w:hint="eastAsia" w:ascii="宋体" w:hAnsi="宋体" w:cs="宋体"/>
          <w:color w:val="auto"/>
          <w:sz w:val="21"/>
          <w:szCs w:val="21"/>
        </w:rPr>
      </w:pP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附：1.中小企业声明函</w:t>
      </w:r>
    </w:p>
    <w:p>
      <w:pPr>
        <w:pStyle w:val="6"/>
        <w:ind w:firstLine="840" w:firstLineChars="400"/>
        <w:rPr>
          <w:rFonts w:hint="eastAsia" w:ascii="宋体" w:hAnsi="宋体" w:cs="宋体"/>
          <w:color w:val="auto"/>
          <w:kern w:val="0"/>
          <w:sz w:val="21"/>
          <w:szCs w:val="21"/>
        </w:rPr>
      </w:pPr>
      <w:r>
        <w:rPr>
          <w:rFonts w:hint="eastAsia" w:ascii="宋体" w:hAnsi="宋体" w:cs="宋体"/>
          <w:color w:val="auto"/>
          <w:kern w:val="0"/>
          <w:sz w:val="21"/>
          <w:szCs w:val="21"/>
        </w:rPr>
        <w:t>2.面向中小企业预留项目执行情况公告</w:t>
      </w:r>
    </w:p>
    <w:p>
      <w:pPr>
        <w:pStyle w:val="6"/>
        <w:spacing w:before="30"/>
        <w:rPr>
          <w:rFonts w:hint="eastAsia" w:ascii="宋体" w:hAnsi="宋体" w:cs="宋体"/>
          <w:b/>
          <w:bCs/>
          <w:color w:val="auto"/>
          <w:sz w:val="21"/>
          <w:szCs w:val="21"/>
        </w:rPr>
      </w:pPr>
    </w:p>
    <w:p>
      <w:pPr>
        <w:pStyle w:val="6"/>
        <w:spacing w:before="30"/>
        <w:rPr>
          <w:rFonts w:hint="eastAsia" w:ascii="宋体" w:hAnsi="宋体" w:cs="宋体"/>
          <w:b/>
          <w:bCs/>
          <w:color w:val="auto"/>
          <w:sz w:val="21"/>
          <w:szCs w:val="21"/>
        </w:rPr>
      </w:pPr>
      <w:r>
        <w:rPr>
          <w:rFonts w:hint="eastAsia" w:ascii="宋体" w:hAnsi="宋体" w:cs="宋体"/>
          <w:b/>
          <w:bCs/>
          <w:color w:val="auto"/>
          <w:sz w:val="21"/>
          <w:szCs w:val="21"/>
        </w:rPr>
        <w:t>附 1</w:t>
      </w:r>
    </w:p>
    <w:p>
      <w:pPr>
        <w:pStyle w:val="3"/>
        <w:spacing w:before="0" w:after="312" w:afterLines="100" w:line="240" w:lineRule="auto"/>
        <w:jc w:val="center"/>
        <w:rPr>
          <w:rFonts w:hint="eastAsia" w:ascii="宋体" w:hAnsi="宋体" w:cs="宋体"/>
          <w:color w:val="auto"/>
          <w:sz w:val="21"/>
          <w:szCs w:val="21"/>
        </w:rPr>
      </w:pPr>
      <w:r>
        <w:rPr>
          <w:rFonts w:hint="eastAsia" w:ascii="宋体" w:hAnsi="宋体" w:cs="宋体"/>
          <w:color w:val="auto"/>
          <w:sz w:val="21"/>
          <w:szCs w:val="21"/>
        </w:rPr>
        <w:t>中小企业声明函（货物）</w:t>
      </w:r>
    </w:p>
    <w:p>
      <w:pPr>
        <w:pStyle w:val="6"/>
        <w:ind w:firstLine="412" w:firstLineChars="200"/>
        <w:rPr>
          <w:rFonts w:hint="eastAsia" w:ascii="宋体" w:hAnsi="宋体" w:cs="宋体"/>
          <w:color w:val="auto"/>
          <w:spacing w:val="-2"/>
          <w:sz w:val="21"/>
          <w:szCs w:val="21"/>
        </w:rPr>
      </w:pPr>
      <w:r>
        <w:rPr>
          <w:rFonts w:hint="eastAsia" w:ascii="宋体" w:hAnsi="宋体" w:cs="宋体"/>
          <w:color w:val="auto"/>
          <w:spacing w:val="-2"/>
          <w:sz w:val="21"/>
          <w:szCs w:val="21"/>
        </w:rPr>
        <w:t>本公司（联合体）郑重声明，根据《政府采购促进中小企业发展管理办法》（财库﹝2020﹞46 号）的规定，本公司（联合体）参加（</w:t>
      </w:r>
      <w:r>
        <w:rPr>
          <w:rFonts w:hint="eastAsia" w:ascii="宋体" w:hAnsi="宋体" w:cs="宋体"/>
          <w:color w:val="auto"/>
          <w:spacing w:val="-2"/>
          <w:sz w:val="21"/>
          <w:szCs w:val="21"/>
          <w:u w:val="single"/>
        </w:rPr>
        <w:t>单位名称</w:t>
      </w:r>
      <w:r>
        <w:rPr>
          <w:rFonts w:hint="eastAsia" w:ascii="宋体" w:hAnsi="宋体" w:cs="宋体"/>
          <w:color w:val="auto"/>
          <w:spacing w:val="-2"/>
          <w:sz w:val="21"/>
          <w:szCs w:val="21"/>
        </w:rPr>
        <w:t>）的（</w:t>
      </w:r>
      <w:r>
        <w:rPr>
          <w:rFonts w:hint="eastAsia" w:ascii="宋体" w:hAnsi="宋体" w:cs="宋体"/>
          <w:color w:val="auto"/>
          <w:spacing w:val="-2"/>
          <w:sz w:val="21"/>
          <w:szCs w:val="21"/>
          <w:u w:val="single"/>
        </w:rPr>
        <w:t>项目名称</w:t>
      </w:r>
      <w:r>
        <w:rPr>
          <w:rFonts w:hint="eastAsia" w:ascii="宋体" w:hAnsi="宋体" w:cs="宋体"/>
          <w:color w:val="auto"/>
          <w:spacing w:val="-2"/>
          <w:sz w:val="21"/>
          <w:szCs w:val="21"/>
        </w:rPr>
        <w:t>）采购活动，提供的货物全部由符合政策要求的中小企业制造。相关企业（含联合体中的中小企业、签订分包意向协议的中小企业） 的具体情况如下：</w:t>
      </w:r>
    </w:p>
    <w:p>
      <w:pPr>
        <w:pStyle w:val="6"/>
        <w:ind w:firstLine="420" w:firstLineChars="200"/>
        <w:rPr>
          <w:rFonts w:hint="eastAsia" w:ascii="宋体" w:hAnsi="宋体" w:cs="宋体"/>
          <w:color w:val="auto"/>
          <w:kern w:val="0"/>
          <w:sz w:val="21"/>
          <w:szCs w:val="21"/>
        </w:rPr>
      </w:pPr>
      <w:r>
        <w:rPr>
          <w:rFonts w:hint="eastAsia" w:ascii="宋体" w:hAnsi="宋体" w:cs="宋体"/>
          <w:color w:val="auto"/>
          <w:kern w:val="0"/>
          <w:sz w:val="21"/>
          <w:szCs w:val="21"/>
        </w:rPr>
        <w:t>1、（</w:t>
      </w:r>
      <w:r>
        <w:rPr>
          <w:rFonts w:hint="eastAsia" w:ascii="宋体" w:hAnsi="宋体" w:cs="宋体"/>
          <w:color w:val="auto"/>
          <w:kern w:val="0"/>
          <w:sz w:val="21"/>
          <w:szCs w:val="21"/>
          <w:u w:val="single"/>
        </w:rPr>
        <w:t>标的名称</w:t>
      </w:r>
      <w:r>
        <w:rPr>
          <w:rFonts w:hint="eastAsia" w:ascii="宋体" w:hAnsi="宋体" w:cs="宋体"/>
          <w:color w:val="auto"/>
          <w:kern w:val="0"/>
          <w:sz w:val="21"/>
          <w:szCs w:val="21"/>
        </w:rPr>
        <w:t>），属于（</w:t>
      </w:r>
      <w:r>
        <w:rPr>
          <w:rFonts w:hint="eastAsia" w:ascii="宋体" w:hAnsi="宋体" w:cs="宋体"/>
          <w:color w:val="auto"/>
          <w:kern w:val="0"/>
          <w:sz w:val="21"/>
          <w:szCs w:val="21"/>
          <w:u w:val="single"/>
        </w:rPr>
        <w:t>采购文件中明确的所属行业</w:t>
      </w:r>
      <w:r>
        <w:rPr>
          <w:rFonts w:hint="eastAsia" w:ascii="宋体" w:hAnsi="宋体" w:cs="宋体"/>
          <w:color w:val="auto"/>
          <w:kern w:val="0"/>
          <w:sz w:val="21"/>
          <w:szCs w:val="21"/>
        </w:rPr>
        <w:t>）；制造商为（</w:t>
      </w:r>
      <w:r>
        <w:rPr>
          <w:rFonts w:hint="eastAsia" w:ascii="宋体" w:hAnsi="宋体" w:cs="宋体"/>
          <w:color w:val="auto"/>
          <w:kern w:val="0"/>
          <w:sz w:val="21"/>
          <w:szCs w:val="21"/>
          <w:u w:val="single"/>
        </w:rPr>
        <w:t>企业名称</w:t>
      </w:r>
      <w:r>
        <w:rPr>
          <w:rFonts w:hint="eastAsia" w:ascii="宋体" w:hAnsi="宋体" w:cs="宋体"/>
          <w:color w:val="auto"/>
          <w:kern w:val="0"/>
          <w:sz w:val="21"/>
          <w:szCs w:val="21"/>
        </w:rPr>
        <w:t>），从业人员</w:t>
      </w:r>
      <w:r>
        <w:rPr>
          <w:rFonts w:hint="eastAsia" w:ascii="宋体" w:hAnsi="宋体" w:cs="宋体"/>
          <w:color w:val="auto"/>
          <w:kern w:val="0"/>
          <w:sz w:val="21"/>
          <w:szCs w:val="21"/>
          <w:u w:val="single"/>
        </w:rPr>
        <w:tab/>
      </w:r>
      <w:r>
        <w:rPr>
          <w:rFonts w:hint="eastAsia" w:ascii="宋体" w:hAnsi="宋体" w:cs="宋体"/>
          <w:color w:val="auto"/>
          <w:kern w:val="0"/>
          <w:sz w:val="21"/>
          <w:szCs w:val="21"/>
        </w:rPr>
        <w:t xml:space="preserve">人，营业收入为 </w:t>
      </w:r>
      <w:r>
        <w:rPr>
          <w:rFonts w:hint="eastAsia" w:ascii="宋体" w:hAnsi="宋体" w:cs="宋体"/>
          <w:color w:val="auto"/>
          <w:kern w:val="0"/>
          <w:sz w:val="21"/>
          <w:szCs w:val="21"/>
          <w:u w:val="single"/>
        </w:rPr>
        <w:tab/>
      </w:r>
      <w:r>
        <w:rPr>
          <w:rFonts w:hint="eastAsia" w:ascii="宋体" w:hAnsi="宋体" w:cs="宋体"/>
          <w:color w:val="auto"/>
          <w:kern w:val="0"/>
          <w:sz w:val="21"/>
          <w:szCs w:val="21"/>
        </w:rPr>
        <w:t>万元，资产总额为</w:t>
      </w:r>
      <w:r>
        <w:rPr>
          <w:rFonts w:hint="eastAsia" w:ascii="宋体" w:hAnsi="宋体" w:cs="宋体"/>
          <w:color w:val="auto"/>
          <w:kern w:val="0"/>
          <w:sz w:val="21"/>
          <w:szCs w:val="21"/>
          <w:u w:val="single"/>
        </w:rPr>
        <w:tab/>
      </w:r>
      <w:r>
        <w:rPr>
          <w:rFonts w:hint="eastAsia" w:ascii="宋体" w:hAnsi="宋体" w:cs="宋体"/>
          <w:color w:val="auto"/>
          <w:kern w:val="0"/>
          <w:sz w:val="21"/>
          <w:szCs w:val="21"/>
          <w:u w:val="single"/>
        </w:rPr>
        <w:t xml:space="preserve"> </w:t>
      </w:r>
      <w:r>
        <w:rPr>
          <w:rFonts w:hint="eastAsia" w:ascii="宋体" w:hAnsi="宋体" w:cs="宋体"/>
          <w:color w:val="auto"/>
          <w:kern w:val="0"/>
          <w:sz w:val="21"/>
          <w:szCs w:val="21"/>
        </w:rPr>
        <w:t>万元，属于（</w:t>
      </w:r>
      <w:r>
        <w:rPr>
          <w:rFonts w:hint="eastAsia" w:ascii="宋体" w:hAnsi="宋体" w:cs="宋体"/>
          <w:color w:val="auto"/>
          <w:kern w:val="0"/>
          <w:sz w:val="21"/>
          <w:szCs w:val="21"/>
          <w:u w:val="single"/>
        </w:rPr>
        <w:t>中型企业、小型企业、微型企业</w:t>
      </w:r>
      <w:r>
        <w:rPr>
          <w:rFonts w:hint="eastAsia" w:ascii="宋体" w:hAnsi="宋体" w:cs="宋体"/>
          <w:color w:val="auto"/>
          <w:kern w:val="0"/>
          <w:sz w:val="21"/>
          <w:szCs w:val="21"/>
        </w:rPr>
        <w:t>）；</w:t>
      </w:r>
    </w:p>
    <w:p>
      <w:pPr>
        <w:pStyle w:val="6"/>
        <w:ind w:firstLine="412" w:firstLineChars="200"/>
        <w:rPr>
          <w:rFonts w:hint="eastAsia" w:ascii="宋体" w:hAnsi="宋体" w:cs="宋体"/>
          <w:color w:val="auto"/>
          <w:spacing w:val="-2"/>
          <w:sz w:val="21"/>
          <w:szCs w:val="21"/>
        </w:rPr>
      </w:pPr>
      <w:r>
        <w:rPr>
          <w:rFonts w:hint="eastAsia" w:ascii="宋体" w:hAnsi="宋体" w:cs="宋体"/>
          <w:color w:val="auto"/>
          <w:spacing w:val="-2"/>
          <w:sz w:val="21"/>
          <w:szCs w:val="21"/>
        </w:rPr>
        <w:t>2、（</w:t>
      </w:r>
      <w:r>
        <w:rPr>
          <w:rFonts w:hint="eastAsia" w:ascii="宋体" w:hAnsi="宋体" w:cs="宋体"/>
          <w:color w:val="auto"/>
          <w:spacing w:val="-2"/>
          <w:sz w:val="21"/>
          <w:szCs w:val="21"/>
          <w:u w:val="single"/>
        </w:rPr>
        <w:t>标的名称</w:t>
      </w:r>
      <w:r>
        <w:rPr>
          <w:rFonts w:hint="eastAsia" w:ascii="宋体" w:hAnsi="宋体" w:cs="宋体"/>
          <w:color w:val="auto"/>
          <w:spacing w:val="-2"/>
          <w:sz w:val="21"/>
          <w:szCs w:val="21"/>
        </w:rPr>
        <w:t>），属于（</w:t>
      </w:r>
      <w:r>
        <w:rPr>
          <w:rFonts w:hint="eastAsia" w:ascii="宋体" w:hAnsi="宋体" w:cs="宋体"/>
          <w:color w:val="auto"/>
          <w:spacing w:val="-2"/>
          <w:sz w:val="21"/>
          <w:szCs w:val="21"/>
          <w:u w:val="single"/>
        </w:rPr>
        <w:t>采购文件中明确的所属行业</w:t>
      </w:r>
      <w:r>
        <w:rPr>
          <w:rFonts w:hint="eastAsia" w:ascii="宋体" w:hAnsi="宋体" w:cs="宋体"/>
          <w:color w:val="auto"/>
          <w:spacing w:val="-2"/>
          <w:sz w:val="21"/>
          <w:szCs w:val="21"/>
        </w:rPr>
        <w:t>）；制造商为（</w:t>
      </w:r>
      <w:r>
        <w:rPr>
          <w:rFonts w:hint="eastAsia" w:ascii="宋体" w:hAnsi="宋体" w:cs="宋体"/>
          <w:color w:val="auto"/>
          <w:spacing w:val="-2"/>
          <w:sz w:val="21"/>
          <w:szCs w:val="21"/>
          <w:u w:val="single"/>
        </w:rPr>
        <w:t>企业名称</w:t>
      </w:r>
      <w:r>
        <w:rPr>
          <w:rFonts w:hint="eastAsia" w:ascii="宋体" w:hAnsi="宋体" w:cs="宋体"/>
          <w:color w:val="auto"/>
          <w:spacing w:val="-2"/>
          <w:sz w:val="21"/>
          <w:szCs w:val="21"/>
        </w:rPr>
        <w:t>），从业人员</w:t>
      </w:r>
      <w:r>
        <w:rPr>
          <w:rFonts w:hint="eastAsia" w:ascii="宋体" w:hAnsi="宋体" w:cs="宋体"/>
          <w:color w:val="auto"/>
          <w:spacing w:val="-2"/>
          <w:sz w:val="21"/>
          <w:szCs w:val="21"/>
          <w:u w:val="single"/>
        </w:rPr>
        <w:t xml:space="preserve">    </w:t>
      </w:r>
      <w:r>
        <w:rPr>
          <w:rFonts w:hint="eastAsia" w:ascii="宋体" w:hAnsi="宋体" w:cs="宋体"/>
          <w:color w:val="auto"/>
          <w:spacing w:val="-2"/>
          <w:sz w:val="21"/>
          <w:szCs w:val="21"/>
        </w:rPr>
        <w:t>人，营业收入为</w:t>
      </w:r>
      <w:r>
        <w:rPr>
          <w:rFonts w:hint="eastAsia" w:ascii="宋体" w:hAnsi="宋体" w:cs="宋体"/>
          <w:color w:val="auto"/>
          <w:spacing w:val="-2"/>
          <w:sz w:val="21"/>
          <w:szCs w:val="21"/>
          <w:u w:val="single"/>
        </w:rPr>
        <w:tab/>
      </w:r>
      <w:r>
        <w:rPr>
          <w:rFonts w:hint="eastAsia" w:ascii="宋体" w:hAnsi="宋体" w:cs="宋体"/>
          <w:color w:val="auto"/>
          <w:spacing w:val="-2"/>
          <w:sz w:val="21"/>
          <w:szCs w:val="21"/>
        </w:rPr>
        <w:t>万元，资产总额为</w:t>
      </w:r>
      <w:r>
        <w:rPr>
          <w:rFonts w:hint="eastAsia" w:ascii="宋体" w:hAnsi="宋体" w:cs="宋体"/>
          <w:color w:val="auto"/>
          <w:spacing w:val="-2"/>
          <w:sz w:val="21"/>
          <w:szCs w:val="21"/>
          <w:u w:val="single"/>
        </w:rPr>
        <w:t xml:space="preserve">   </w:t>
      </w:r>
      <w:r>
        <w:rPr>
          <w:rFonts w:hint="eastAsia" w:ascii="宋体" w:hAnsi="宋体" w:cs="宋体"/>
          <w:color w:val="auto"/>
          <w:spacing w:val="-2"/>
          <w:sz w:val="21"/>
          <w:szCs w:val="21"/>
        </w:rPr>
        <w:t>万元，属于（</w:t>
      </w:r>
      <w:r>
        <w:rPr>
          <w:rFonts w:hint="eastAsia" w:ascii="宋体" w:hAnsi="宋体" w:cs="宋体"/>
          <w:color w:val="auto"/>
          <w:spacing w:val="-2"/>
          <w:sz w:val="21"/>
          <w:szCs w:val="21"/>
          <w:u w:val="single"/>
        </w:rPr>
        <w:t>中型企业、小型企业、微型企业</w:t>
      </w:r>
      <w:r>
        <w:rPr>
          <w:rFonts w:hint="eastAsia" w:ascii="宋体" w:hAnsi="宋体" w:cs="宋体"/>
          <w:color w:val="auto"/>
          <w:spacing w:val="-2"/>
          <w:sz w:val="21"/>
          <w:szCs w:val="21"/>
        </w:rPr>
        <w:t>）；</w:t>
      </w:r>
    </w:p>
    <w:p>
      <w:pPr>
        <w:pStyle w:val="6"/>
        <w:ind w:firstLine="412" w:firstLineChars="200"/>
        <w:rPr>
          <w:rFonts w:hint="eastAsia" w:ascii="宋体" w:hAnsi="宋体" w:cs="宋体"/>
          <w:color w:val="auto"/>
          <w:spacing w:val="-2"/>
          <w:sz w:val="21"/>
          <w:szCs w:val="21"/>
        </w:rPr>
      </w:pPr>
      <w:r>
        <w:rPr>
          <w:rFonts w:hint="eastAsia" w:ascii="宋体" w:hAnsi="宋体" w:cs="宋体"/>
          <w:color w:val="auto"/>
          <w:spacing w:val="-2"/>
          <w:sz w:val="21"/>
          <w:szCs w:val="21"/>
        </w:rPr>
        <w:t>……</w:t>
      </w:r>
    </w:p>
    <w:p>
      <w:pPr>
        <w:pStyle w:val="6"/>
        <w:ind w:firstLine="412" w:firstLineChars="200"/>
        <w:rPr>
          <w:rFonts w:hint="eastAsia" w:ascii="宋体" w:hAnsi="宋体" w:cs="宋体"/>
          <w:color w:val="auto"/>
          <w:spacing w:val="-2"/>
          <w:sz w:val="21"/>
          <w:szCs w:val="21"/>
        </w:rPr>
      </w:pPr>
      <w:r>
        <w:rPr>
          <w:rFonts w:hint="eastAsia" w:ascii="宋体" w:hAnsi="宋体" w:cs="宋体"/>
          <w:color w:val="auto"/>
          <w:spacing w:val="-2"/>
          <w:sz w:val="21"/>
          <w:szCs w:val="21"/>
        </w:rPr>
        <w:t>以上企业，不属于大企业的分支机构，不存在控股股东为大企业的情形，也不存在与大企业的负责人为同一人的情形。</w:t>
      </w:r>
    </w:p>
    <w:p>
      <w:pPr>
        <w:pStyle w:val="6"/>
        <w:ind w:firstLine="412" w:firstLineChars="200"/>
        <w:rPr>
          <w:rFonts w:hint="eastAsia" w:ascii="宋体" w:hAnsi="宋体" w:cs="宋体"/>
          <w:color w:val="auto"/>
          <w:spacing w:val="-2"/>
          <w:sz w:val="21"/>
          <w:szCs w:val="21"/>
        </w:rPr>
      </w:pPr>
      <w:r>
        <w:rPr>
          <w:rFonts w:hint="eastAsia" w:ascii="宋体" w:hAnsi="宋体" w:cs="宋体"/>
          <w:color w:val="auto"/>
          <w:spacing w:val="-2"/>
          <w:sz w:val="21"/>
          <w:szCs w:val="21"/>
        </w:rPr>
        <w:t>本企业对上述声明内容的真实性负责。如有虚假，将依法承担相应责任。</w:t>
      </w:r>
    </w:p>
    <w:p>
      <w:pPr>
        <w:pStyle w:val="6"/>
        <w:ind w:firstLine="412" w:firstLineChars="200"/>
        <w:rPr>
          <w:rFonts w:hint="eastAsia" w:ascii="宋体" w:hAnsi="宋体" w:cs="宋体"/>
          <w:color w:val="auto"/>
          <w:spacing w:val="-2"/>
          <w:sz w:val="21"/>
          <w:szCs w:val="21"/>
        </w:rPr>
      </w:pPr>
      <w:r>
        <w:rPr>
          <w:rFonts w:hint="eastAsia" w:ascii="宋体" w:hAnsi="宋体" w:cs="宋体"/>
          <w:color w:val="auto"/>
          <w:spacing w:val="-2"/>
          <w:sz w:val="21"/>
          <w:szCs w:val="21"/>
        </w:rPr>
        <w:t>投标人已知悉《政府采购促进中小企业发展管理办法》（财库〔2020〕46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pPr>
        <w:pStyle w:val="6"/>
        <w:ind w:left="4200" w:leftChars="2000"/>
        <w:rPr>
          <w:rFonts w:hint="eastAsia" w:ascii="宋体" w:hAnsi="宋体" w:cs="宋体"/>
          <w:color w:val="auto"/>
          <w:sz w:val="21"/>
          <w:szCs w:val="21"/>
        </w:rPr>
      </w:pPr>
      <w:r>
        <w:rPr>
          <w:rFonts w:hint="eastAsia" w:ascii="宋体" w:hAnsi="宋体" w:cs="宋体"/>
          <w:color w:val="auto"/>
          <w:spacing w:val="-2"/>
          <w:sz w:val="21"/>
          <w:szCs w:val="21"/>
        </w:rPr>
        <w:t>企业名称（盖章）日期：</w:t>
      </w:r>
    </w:p>
    <w:p>
      <w:pPr>
        <w:pStyle w:val="6"/>
        <w:jc w:val="center"/>
        <w:rPr>
          <w:rFonts w:hint="eastAsia" w:ascii="宋体" w:hAnsi="宋体" w:cs="宋体"/>
          <w:color w:val="auto"/>
          <w:spacing w:val="-2"/>
          <w:sz w:val="21"/>
          <w:szCs w:val="21"/>
        </w:rPr>
      </w:pPr>
      <w:r>
        <w:rPr>
          <w:rFonts w:hint="eastAsia" w:ascii="宋体" w:hAnsi="宋体" w:cs="宋体"/>
          <w:color w:val="auto"/>
          <w:spacing w:val="-2"/>
          <w:sz w:val="21"/>
          <w:szCs w:val="21"/>
        </w:rPr>
        <w:t>从业人员、营业收入、资产总额填报上一年度数据，无上一年度数据的新成立企业可不填报。</w:t>
      </w:r>
    </w:p>
    <w:p>
      <w:pPr>
        <w:pStyle w:val="3"/>
        <w:spacing w:before="0" w:after="312" w:afterLines="100" w:line="240" w:lineRule="auto"/>
        <w:jc w:val="center"/>
        <w:rPr>
          <w:rFonts w:hint="eastAsia" w:ascii="宋体" w:hAnsi="宋体" w:cs="宋体"/>
          <w:color w:val="auto"/>
          <w:sz w:val="21"/>
          <w:szCs w:val="21"/>
        </w:rPr>
      </w:pPr>
      <w:r>
        <w:rPr>
          <w:rFonts w:hint="eastAsia" w:ascii="宋体" w:hAnsi="宋体" w:cs="宋体"/>
          <w:color w:val="auto"/>
          <w:sz w:val="21"/>
          <w:szCs w:val="21"/>
        </w:rPr>
        <w:br w:type="page"/>
      </w:r>
      <w:r>
        <w:rPr>
          <w:rFonts w:hint="eastAsia" w:ascii="宋体" w:hAnsi="宋体" w:cs="宋体"/>
          <w:color w:val="auto"/>
          <w:sz w:val="21"/>
          <w:szCs w:val="21"/>
        </w:rPr>
        <w:t>中小企业声明函（工程、服务）</w:t>
      </w:r>
    </w:p>
    <w:p>
      <w:pPr>
        <w:pStyle w:val="6"/>
        <w:ind w:firstLine="412" w:firstLineChars="200"/>
        <w:rPr>
          <w:rFonts w:hint="eastAsia" w:ascii="宋体" w:hAnsi="宋体" w:cs="宋体"/>
          <w:color w:val="auto"/>
          <w:spacing w:val="-2"/>
          <w:sz w:val="21"/>
          <w:szCs w:val="21"/>
        </w:rPr>
      </w:pPr>
      <w:r>
        <w:rPr>
          <w:rFonts w:hint="eastAsia" w:ascii="宋体" w:hAnsi="宋体" w:cs="宋体"/>
          <w:color w:val="auto"/>
          <w:spacing w:val="-2"/>
          <w:sz w:val="21"/>
          <w:szCs w:val="21"/>
        </w:rPr>
        <w:t>本公司（联合体）郑重声明，根据《政府采购促进中小企业发展管理办法》（财库﹝2020﹞46 号）的规定，本公司（联合体）参加（</w:t>
      </w:r>
      <w:r>
        <w:rPr>
          <w:rFonts w:hint="eastAsia" w:ascii="宋体" w:hAnsi="宋体" w:cs="宋体"/>
          <w:color w:val="auto"/>
          <w:spacing w:val="-2"/>
          <w:sz w:val="21"/>
          <w:szCs w:val="21"/>
          <w:u w:val="single"/>
        </w:rPr>
        <w:t>单位名称</w:t>
      </w:r>
      <w:r>
        <w:rPr>
          <w:rFonts w:hint="eastAsia" w:ascii="宋体" w:hAnsi="宋体" w:cs="宋体"/>
          <w:color w:val="auto"/>
          <w:spacing w:val="-2"/>
          <w:sz w:val="21"/>
          <w:szCs w:val="21"/>
        </w:rPr>
        <w:t>）的（</w:t>
      </w:r>
      <w:r>
        <w:rPr>
          <w:rFonts w:hint="eastAsia" w:ascii="宋体" w:hAnsi="宋体" w:cs="宋体"/>
          <w:color w:val="auto"/>
          <w:spacing w:val="-2"/>
          <w:sz w:val="21"/>
          <w:szCs w:val="21"/>
          <w:u w:val="single"/>
        </w:rPr>
        <w:t>项目名称</w:t>
      </w:r>
      <w:r>
        <w:rPr>
          <w:rFonts w:hint="eastAsia" w:ascii="宋体" w:hAnsi="宋体" w:cs="宋体"/>
          <w:color w:val="auto"/>
          <w:spacing w:val="-2"/>
          <w:sz w:val="21"/>
          <w:szCs w:val="21"/>
        </w:rPr>
        <w:t>）采购活动，工程的施工单位全部为符合政策要求的中小企业（或者：服务全部由符合政策要求的中小企业承接）。相关企业（含联合 体中的中小企业、签订分包意向协议的中小企业）的具体情况如下：</w:t>
      </w:r>
    </w:p>
    <w:p>
      <w:pPr>
        <w:pStyle w:val="6"/>
        <w:ind w:firstLine="412" w:firstLineChars="200"/>
        <w:rPr>
          <w:rFonts w:hint="eastAsia" w:ascii="宋体" w:hAnsi="宋体" w:cs="宋体"/>
          <w:color w:val="auto"/>
          <w:spacing w:val="-2"/>
          <w:sz w:val="21"/>
          <w:szCs w:val="21"/>
        </w:rPr>
      </w:pPr>
      <w:r>
        <w:rPr>
          <w:rFonts w:hint="eastAsia" w:ascii="宋体" w:hAnsi="宋体" w:cs="宋体"/>
          <w:color w:val="auto"/>
          <w:spacing w:val="-2"/>
          <w:sz w:val="21"/>
          <w:szCs w:val="21"/>
        </w:rPr>
        <w:t>1、（</w:t>
      </w:r>
      <w:r>
        <w:rPr>
          <w:rFonts w:hint="eastAsia" w:ascii="宋体" w:hAnsi="宋体" w:cs="宋体"/>
          <w:color w:val="auto"/>
          <w:spacing w:val="-2"/>
          <w:sz w:val="21"/>
          <w:szCs w:val="21"/>
          <w:u w:val="single"/>
        </w:rPr>
        <w:t>标的名称</w:t>
      </w:r>
      <w:r>
        <w:rPr>
          <w:rFonts w:hint="eastAsia" w:ascii="宋体" w:hAnsi="宋体" w:cs="宋体"/>
          <w:color w:val="auto"/>
          <w:spacing w:val="-2"/>
          <w:sz w:val="21"/>
          <w:szCs w:val="21"/>
        </w:rPr>
        <w:t>），属于（</w:t>
      </w:r>
      <w:r>
        <w:rPr>
          <w:rFonts w:hint="eastAsia" w:ascii="宋体" w:hAnsi="宋体" w:cs="宋体"/>
          <w:color w:val="auto"/>
          <w:spacing w:val="-2"/>
          <w:sz w:val="21"/>
          <w:szCs w:val="21"/>
          <w:u w:val="single"/>
        </w:rPr>
        <w:t>采购文件中明确的所属行业</w:t>
      </w:r>
      <w:r>
        <w:rPr>
          <w:rFonts w:hint="eastAsia" w:ascii="宋体" w:hAnsi="宋体" w:cs="宋体"/>
          <w:color w:val="auto"/>
          <w:spacing w:val="-2"/>
          <w:sz w:val="21"/>
          <w:szCs w:val="21"/>
        </w:rPr>
        <w:t>）；承建（承接）企业为（</w:t>
      </w:r>
      <w:r>
        <w:rPr>
          <w:rFonts w:hint="eastAsia" w:ascii="宋体" w:hAnsi="宋体" w:cs="宋体"/>
          <w:color w:val="auto"/>
          <w:spacing w:val="-2"/>
          <w:sz w:val="21"/>
          <w:szCs w:val="21"/>
          <w:u w:val="single"/>
        </w:rPr>
        <w:t>企业名称</w:t>
      </w:r>
      <w:r>
        <w:rPr>
          <w:rFonts w:hint="eastAsia" w:ascii="宋体" w:hAnsi="宋体" w:cs="宋体"/>
          <w:color w:val="auto"/>
          <w:spacing w:val="-2"/>
          <w:sz w:val="21"/>
          <w:szCs w:val="21"/>
        </w:rPr>
        <w:t>），从业人员</w:t>
      </w:r>
      <w:r>
        <w:rPr>
          <w:rFonts w:hint="eastAsia" w:ascii="宋体" w:hAnsi="宋体" w:cs="宋体"/>
          <w:color w:val="auto"/>
          <w:spacing w:val="-2"/>
          <w:sz w:val="21"/>
          <w:szCs w:val="21"/>
          <w:u w:val="single"/>
        </w:rPr>
        <w:tab/>
      </w:r>
      <w:r>
        <w:rPr>
          <w:rFonts w:hint="eastAsia" w:ascii="宋体" w:hAnsi="宋体" w:cs="宋体"/>
          <w:color w:val="auto"/>
          <w:spacing w:val="-2"/>
          <w:sz w:val="21"/>
          <w:szCs w:val="21"/>
        </w:rPr>
        <w:t>人，营业收入为</w:t>
      </w:r>
      <w:r>
        <w:rPr>
          <w:rFonts w:hint="eastAsia" w:ascii="宋体" w:hAnsi="宋体" w:cs="宋体"/>
          <w:color w:val="auto"/>
          <w:spacing w:val="-2"/>
          <w:sz w:val="21"/>
          <w:szCs w:val="21"/>
          <w:u w:val="single"/>
        </w:rPr>
        <w:tab/>
      </w:r>
      <w:r>
        <w:rPr>
          <w:rFonts w:hint="eastAsia" w:ascii="宋体" w:hAnsi="宋体" w:cs="宋体"/>
          <w:color w:val="auto"/>
          <w:spacing w:val="-2"/>
          <w:sz w:val="21"/>
          <w:szCs w:val="21"/>
        </w:rPr>
        <w:t>万元，资产总额为</w:t>
      </w:r>
      <w:r>
        <w:rPr>
          <w:rFonts w:hint="eastAsia" w:ascii="宋体" w:hAnsi="宋体" w:cs="宋体"/>
          <w:color w:val="auto"/>
          <w:spacing w:val="-2"/>
          <w:sz w:val="21"/>
          <w:szCs w:val="21"/>
          <w:u w:val="single"/>
        </w:rPr>
        <w:tab/>
      </w:r>
      <w:r>
        <w:rPr>
          <w:rFonts w:hint="eastAsia" w:ascii="宋体" w:hAnsi="宋体" w:cs="宋体"/>
          <w:color w:val="auto"/>
          <w:spacing w:val="-2"/>
          <w:sz w:val="21"/>
          <w:szCs w:val="21"/>
        </w:rPr>
        <w:t>万元，属于（</w:t>
      </w:r>
      <w:r>
        <w:rPr>
          <w:rFonts w:hint="eastAsia" w:ascii="宋体" w:hAnsi="宋体" w:cs="宋体"/>
          <w:color w:val="auto"/>
          <w:spacing w:val="-2"/>
          <w:sz w:val="21"/>
          <w:szCs w:val="21"/>
          <w:u w:val="single"/>
        </w:rPr>
        <w:t>中型企业、小型企业、微型企业</w:t>
      </w:r>
      <w:r>
        <w:rPr>
          <w:rFonts w:hint="eastAsia" w:ascii="宋体" w:hAnsi="宋体" w:cs="宋体"/>
          <w:color w:val="auto"/>
          <w:spacing w:val="-2"/>
          <w:sz w:val="21"/>
          <w:szCs w:val="21"/>
        </w:rPr>
        <w:t>）。</w:t>
      </w:r>
    </w:p>
    <w:p>
      <w:pPr>
        <w:pStyle w:val="6"/>
        <w:ind w:firstLine="412" w:firstLineChars="200"/>
        <w:rPr>
          <w:rFonts w:hint="eastAsia" w:ascii="宋体" w:hAnsi="宋体" w:cs="宋体"/>
          <w:color w:val="auto"/>
          <w:spacing w:val="-2"/>
          <w:sz w:val="21"/>
          <w:szCs w:val="21"/>
        </w:rPr>
      </w:pPr>
      <w:r>
        <w:rPr>
          <w:rFonts w:hint="eastAsia" w:ascii="宋体" w:hAnsi="宋体" w:cs="宋体"/>
          <w:color w:val="auto"/>
          <w:spacing w:val="-2"/>
          <w:sz w:val="21"/>
          <w:szCs w:val="21"/>
        </w:rPr>
        <w:t>2、（</w:t>
      </w:r>
      <w:r>
        <w:rPr>
          <w:rFonts w:hint="eastAsia" w:ascii="宋体" w:hAnsi="宋体" w:cs="宋体"/>
          <w:color w:val="auto"/>
          <w:spacing w:val="-2"/>
          <w:sz w:val="21"/>
          <w:szCs w:val="21"/>
          <w:u w:val="single"/>
        </w:rPr>
        <w:t>标的名称</w:t>
      </w:r>
      <w:r>
        <w:rPr>
          <w:rFonts w:hint="eastAsia" w:ascii="宋体" w:hAnsi="宋体" w:cs="宋体"/>
          <w:color w:val="auto"/>
          <w:spacing w:val="-2"/>
          <w:sz w:val="21"/>
          <w:szCs w:val="21"/>
        </w:rPr>
        <w:t>），属于（</w:t>
      </w:r>
      <w:r>
        <w:rPr>
          <w:rFonts w:hint="eastAsia" w:ascii="宋体" w:hAnsi="宋体" w:cs="宋体"/>
          <w:color w:val="auto"/>
          <w:spacing w:val="-2"/>
          <w:sz w:val="21"/>
          <w:szCs w:val="21"/>
          <w:u w:val="single"/>
        </w:rPr>
        <w:t>采购文件中明确的所属行业</w:t>
      </w:r>
      <w:r>
        <w:rPr>
          <w:rFonts w:hint="eastAsia" w:ascii="宋体" w:hAnsi="宋体" w:cs="宋体"/>
          <w:color w:val="auto"/>
          <w:spacing w:val="-2"/>
          <w:sz w:val="21"/>
          <w:szCs w:val="21"/>
        </w:rPr>
        <w:t>） ；承建（承接）企业为（</w:t>
      </w:r>
      <w:r>
        <w:rPr>
          <w:rFonts w:hint="eastAsia" w:ascii="宋体" w:hAnsi="宋体" w:cs="宋体"/>
          <w:color w:val="auto"/>
          <w:spacing w:val="-2"/>
          <w:sz w:val="21"/>
          <w:szCs w:val="21"/>
          <w:u w:val="single"/>
        </w:rPr>
        <w:t>企业名称</w:t>
      </w:r>
      <w:r>
        <w:rPr>
          <w:rFonts w:hint="eastAsia" w:ascii="宋体" w:hAnsi="宋体" w:cs="宋体"/>
          <w:color w:val="auto"/>
          <w:spacing w:val="-2"/>
          <w:sz w:val="21"/>
          <w:szCs w:val="21"/>
        </w:rPr>
        <w:t>），从业人员</w:t>
      </w:r>
      <w:r>
        <w:rPr>
          <w:rFonts w:hint="eastAsia" w:ascii="宋体" w:hAnsi="宋体" w:cs="宋体"/>
          <w:color w:val="auto"/>
          <w:spacing w:val="-2"/>
          <w:sz w:val="21"/>
          <w:szCs w:val="21"/>
          <w:u w:val="single"/>
        </w:rPr>
        <w:tab/>
      </w:r>
      <w:r>
        <w:rPr>
          <w:rFonts w:hint="eastAsia" w:ascii="宋体" w:hAnsi="宋体" w:cs="宋体"/>
          <w:color w:val="auto"/>
          <w:spacing w:val="-2"/>
          <w:sz w:val="21"/>
          <w:szCs w:val="21"/>
        </w:rPr>
        <w:t>人，营业收入为</w:t>
      </w:r>
      <w:r>
        <w:rPr>
          <w:rFonts w:hint="eastAsia" w:ascii="宋体" w:hAnsi="宋体" w:cs="宋体"/>
          <w:color w:val="auto"/>
          <w:spacing w:val="-2"/>
          <w:sz w:val="21"/>
          <w:szCs w:val="21"/>
          <w:u w:val="single"/>
        </w:rPr>
        <w:tab/>
      </w:r>
      <w:r>
        <w:rPr>
          <w:rFonts w:hint="eastAsia" w:ascii="宋体" w:hAnsi="宋体" w:cs="宋体"/>
          <w:color w:val="auto"/>
          <w:spacing w:val="-2"/>
          <w:sz w:val="21"/>
          <w:szCs w:val="21"/>
        </w:rPr>
        <w:t>万元，资产总额为</w:t>
      </w:r>
      <w:r>
        <w:rPr>
          <w:rFonts w:hint="eastAsia" w:ascii="宋体" w:hAnsi="宋体" w:cs="宋体"/>
          <w:color w:val="auto"/>
          <w:spacing w:val="-2"/>
          <w:sz w:val="21"/>
          <w:szCs w:val="21"/>
          <w:u w:val="single"/>
        </w:rPr>
        <w:tab/>
      </w:r>
      <w:r>
        <w:rPr>
          <w:rFonts w:hint="eastAsia" w:ascii="宋体" w:hAnsi="宋体" w:cs="宋体"/>
          <w:color w:val="auto"/>
          <w:spacing w:val="-2"/>
          <w:sz w:val="21"/>
          <w:szCs w:val="21"/>
        </w:rPr>
        <w:t>万元，属于（</w:t>
      </w:r>
      <w:r>
        <w:rPr>
          <w:rFonts w:hint="eastAsia" w:ascii="宋体" w:hAnsi="宋体" w:cs="宋体"/>
          <w:color w:val="auto"/>
          <w:spacing w:val="-2"/>
          <w:sz w:val="21"/>
          <w:szCs w:val="21"/>
          <w:u w:val="single"/>
        </w:rPr>
        <w:t>中型企业、小型企业、微型企业</w:t>
      </w:r>
      <w:r>
        <w:rPr>
          <w:rFonts w:hint="eastAsia" w:ascii="宋体" w:hAnsi="宋体" w:cs="宋体"/>
          <w:color w:val="auto"/>
          <w:spacing w:val="-2"/>
          <w:sz w:val="21"/>
          <w:szCs w:val="21"/>
        </w:rPr>
        <w:t>）；</w:t>
      </w:r>
    </w:p>
    <w:p>
      <w:pPr>
        <w:pStyle w:val="6"/>
        <w:ind w:firstLine="412" w:firstLineChars="200"/>
        <w:rPr>
          <w:rFonts w:hint="eastAsia" w:ascii="宋体" w:hAnsi="宋体" w:cs="宋体"/>
          <w:color w:val="auto"/>
          <w:spacing w:val="-2"/>
          <w:sz w:val="21"/>
          <w:szCs w:val="21"/>
        </w:rPr>
      </w:pPr>
      <w:r>
        <w:rPr>
          <w:rFonts w:hint="eastAsia" w:ascii="宋体" w:hAnsi="宋体" w:cs="宋体"/>
          <w:color w:val="auto"/>
          <w:spacing w:val="-2"/>
          <w:sz w:val="21"/>
          <w:szCs w:val="21"/>
        </w:rPr>
        <w:t>……</w:t>
      </w:r>
    </w:p>
    <w:p>
      <w:pPr>
        <w:pStyle w:val="6"/>
        <w:ind w:firstLine="412" w:firstLineChars="200"/>
        <w:rPr>
          <w:rFonts w:hint="eastAsia" w:ascii="宋体" w:hAnsi="宋体" w:cs="宋体"/>
          <w:color w:val="auto"/>
          <w:spacing w:val="-2"/>
          <w:sz w:val="21"/>
          <w:szCs w:val="21"/>
        </w:rPr>
      </w:pPr>
      <w:r>
        <w:rPr>
          <w:rFonts w:hint="eastAsia" w:ascii="宋体" w:hAnsi="宋体" w:cs="宋体"/>
          <w:color w:val="auto"/>
          <w:spacing w:val="-2"/>
          <w:sz w:val="21"/>
          <w:szCs w:val="21"/>
        </w:rPr>
        <w:t>以上企业，不属于大企业的分支机构，不存在控股股东为大企业的情形，也不存在与大企业的负责人为同一人的情形。</w:t>
      </w:r>
    </w:p>
    <w:p>
      <w:pPr>
        <w:pStyle w:val="6"/>
        <w:ind w:firstLine="412" w:firstLineChars="200"/>
        <w:rPr>
          <w:rFonts w:hint="eastAsia" w:ascii="宋体" w:hAnsi="宋体" w:cs="宋体"/>
          <w:color w:val="auto"/>
          <w:spacing w:val="-2"/>
          <w:sz w:val="21"/>
          <w:szCs w:val="21"/>
        </w:rPr>
      </w:pPr>
      <w:r>
        <w:rPr>
          <w:rFonts w:hint="eastAsia" w:ascii="宋体" w:hAnsi="宋体" w:cs="宋体"/>
          <w:color w:val="auto"/>
          <w:spacing w:val="-2"/>
          <w:sz w:val="21"/>
          <w:szCs w:val="21"/>
        </w:rPr>
        <w:t>本企业对上述声明内容的真实性负责。如有虚假，将依法承担相应责任。</w:t>
      </w:r>
    </w:p>
    <w:p>
      <w:pPr>
        <w:pStyle w:val="6"/>
        <w:ind w:firstLine="412" w:firstLineChars="200"/>
        <w:rPr>
          <w:rFonts w:hint="eastAsia" w:ascii="宋体" w:hAnsi="宋体" w:cs="宋体"/>
          <w:color w:val="auto"/>
          <w:spacing w:val="-2"/>
          <w:sz w:val="21"/>
          <w:szCs w:val="21"/>
        </w:rPr>
      </w:pPr>
      <w:r>
        <w:rPr>
          <w:rFonts w:hint="eastAsia" w:ascii="宋体" w:hAnsi="宋体" w:cs="宋体"/>
          <w:color w:val="auto"/>
          <w:spacing w:val="-2"/>
          <w:sz w:val="21"/>
          <w:szCs w:val="21"/>
        </w:rPr>
        <w:t>投标人已知悉《政府采购促进中小企业发展管理办法》（财库〔2020〕46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pPr>
        <w:pStyle w:val="6"/>
        <w:ind w:left="4200" w:leftChars="2000"/>
        <w:rPr>
          <w:rFonts w:hint="eastAsia" w:ascii="宋体" w:hAnsi="宋体" w:cs="宋体"/>
          <w:color w:val="auto"/>
          <w:spacing w:val="-2"/>
          <w:sz w:val="21"/>
          <w:szCs w:val="21"/>
        </w:rPr>
      </w:pPr>
    </w:p>
    <w:p>
      <w:pPr>
        <w:pStyle w:val="6"/>
        <w:ind w:left="4200" w:leftChars="2000"/>
        <w:rPr>
          <w:rFonts w:hint="eastAsia" w:ascii="宋体" w:hAnsi="宋体" w:cs="宋体"/>
          <w:color w:val="auto"/>
          <w:spacing w:val="-2"/>
          <w:sz w:val="21"/>
          <w:szCs w:val="21"/>
        </w:rPr>
      </w:pPr>
      <w:r>
        <w:rPr>
          <w:rFonts w:hint="eastAsia" w:ascii="宋体" w:hAnsi="宋体" w:cs="宋体"/>
          <w:color w:val="auto"/>
          <w:spacing w:val="-2"/>
          <w:sz w:val="21"/>
          <w:szCs w:val="21"/>
        </w:rPr>
        <w:t>企业名称（盖章）日期：</w:t>
      </w:r>
    </w:p>
    <w:p>
      <w:pPr>
        <w:pStyle w:val="6"/>
        <w:rPr>
          <w:rFonts w:hint="eastAsia" w:ascii="宋体" w:hAnsi="宋体" w:cs="宋体"/>
          <w:color w:val="auto"/>
          <w:spacing w:val="-2"/>
          <w:sz w:val="21"/>
          <w:szCs w:val="21"/>
        </w:rPr>
      </w:pPr>
    </w:p>
    <w:p>
      <w:pPr>
        <w:pStyle w:val="6"/>
        <w:spacing w:before="30"/>
        <w:rPr>
          <w:rFonts w:hint="eastAsia" w:ascii="宋体" w:hAnsi="宋体" w:cs="宋体"/>
          <w:color w:val="auto"/>
          <w:sz w:val="21"/>
          <w:szCs w:val="21"/>
        </w:rPr>
      </w:pPr>
      <w:r>
        <w:rPr>
          <w:rFonts w:hint="eastAsia" w:ascii="宋体" w:hAnsi="宋体" w:cs="宋体"/>
          <w:color w:val="auto"/>
          <w:spacing w:val="-2"/>
          <w:sz w:val="21"/>
          <w:szCs w:val="21"/>
        </w:rPr>
        <w:t>从业人员、营业收入、资产总额填报上一年度数据，无上一年度数据的新成立企业可不填报。</w:t>
      </w:r>
      <w:r>
        <w:rPr>
          <w:rFonts w:hint="eastAsia" w:ascii="宋体" w:hAnsi="宋体" w:cs="宋体"/>
          <w:color w:val="auto"/>
          <w:sz w:val="21"/>
          <w:szCs w:val="21"/>
        </w:rPr>
        <w:br w:type="page"/>
      </w:r>
      <w:r>
        <w:rPr>
          <w:rFonts w:hint="eastAsia" w:ascii="宋体" w:hAnsi="宋体" w:cs="宋体"/>
          <w:b/>
          <w:bCs/>
          <w:color w:val="auto"/>
          <w:sz w:val="21"/>
          <w:szCs w:val="21"/>
        </w:rPr>
        <w:t>附 2</w:t>
      </w:r>
    </w:p>
    <w:p>
      <w:pPr>
        <w:jc w:val="center"/>
        <w:rPr>
          <w:rFonts w:hint="eastAsia" w:ascii="宋体" w:hAnsi="宋体" w:cs="宋体"/>
          <w:b/>
          <w:color w:val="auto"/>
          <w:szCs w:val="21"/>
        </w:rPr>
      </w:pPr>
      <w:r>
        <w:rPr>
          <w:rFonts w:hint="eastAsia" w:ascii="宋体" w:hAnsi="宋体" w:cs="宋体"/>
          <w:color w:val="auto"/>
          <w:spacing w:val="-3"/>
          <w:szCs w:val="21"/>
          <w:u w:val="single" w:color="000000"/>
        </w:rPr>
        <w:t>（单位名称）</w:t>
      </w:r>
      <w:r>
        <w:rPr>
          <w:rFonts w:hint="eastAsia" w:ascii="宋体" w:hAnsi="宋体" w:cs="宋体"/>
          <w:color w:val="auto"/>
          <w:spacing w:val="-29"/>
          <w:szCs w:val="21"/>
        </w:rPr>
        <w:t>××</w:t>
      </w:r>
      <w:r>
        <w:rPr>
          <w:rFonts w:hint="eastAsia" w:ascii="宋体" w:hAnsi="宋体" w:cs="宋体"/>
          <w:b/>
          <w:color w:val="auto"/>
          <w:szCs w:val="21"/>
        </w:rPr>
        <w:t>年面向中小企业预留项目执行情况公告</w:t>
      </w:r>
    </w:p>
    <w:p>
      <w:pPr>
        <w:pStyle w:val="6"/>
        <w:ind w:firstLine="420" w:firstLineChars="200"/>
        <w:rPr>
          <w:rFonts w:hint="eastAsia" w:ascii="宋体" w:hAnsi="宋体" w:cs="宋体"/>
          <w:color w:val="auto"/>
          <w:sz w:val="21"/>
          <w:szCs w:val="21"/>
        </w:rPr>
      </w:pPr>
      <w:r>
        <w:rPr>
          <w:rFonts w:hint="eastAsia" w:ascii="宋体" w:hAnsi="宋体" w:cs="宋体"/>
          <w:color w:val="auto"/>
          <w:sz w:val="21"/>
          <w:szCs w:val="21"/>
        </w:rPr>
        <w:t>根据《政府采购促进中小企业发展管理办法》（财库﹝2020﹞46</w:t>
      </w:r>
      <w:r>
        <w:rPr>
          <w:rFonts w:hint="eastAsia" w:ascii="宋体" w:hAnsi="宋体" w:cs="宋体"/>
          <w:color w:val="auto"/>
          <w:spacing w:val="-47"/>
          <w:sz w:val="21"/>
          <w:szCs w:val="21"/>
        </w:rPr>
        <w:t xml:space="preserve"> 号</w:t>
      </w:r>
      <w:r>
        <w:rPr>
          <w:rFonts w:hint="eastAsia" w:ascii="宋体" w:hAnsi="宋体" w:cs="宋体"/>
          <w:color w:val="auto"/>
          <w:spacing w:val="-22"/>
          <w:sz w:val="21"/>
          <w:szCs w:val="21"/>
        </w:rPr>
        <w:t>）</w:t>
      </w:r>
      <w:r>
        <w:rPr>
          <w:rFonts w:hint="eastAsia" w:ascii="宋体" w:hAnsi="宋体" w:cs="宋体"/>
          <w:color w:val="auto"/>
          <w:spacing w:val="-7"/>
          <w:sz w:val="21"/>
          <w:szCs w:val="21"/>
        </w:rPr>
        <w:t>要求，现对本部门</w:t>
      </w:r>
      <w:r>
        <w:rPr>
          <w:rFonts w:hint="eastAsia" w:ascii="宋体" w:hAnsi="宋体" w:cs="宋体"/>
          <w:color w:val="auto"/>
          <w:spacing w:val="-3"/>
          <w:sz w:val="21"/>
          <w:szCs w:val="21"/>
        </w:rPr>
        <w:t>（</w:t>
      </w:r>
      <w:r>
        <w:rPr>
          <w:rFonts w:hint="eastAsia" w:ascii="宋体" w:hAnsi="宋体" w:cs="宋体"/>
          <w:color w:val="auto"/>
          <w:sz w:val="21"/>
          <w:szCs w:val="21"/>
        </w:rPr>
        <w:t>单位</w:t>
      </w:r>
      <w:r>
        <w:rPr>
          <w:rFonts w:hint="eastAsia" w:ascii="宋体" w:hAnsi="宋体" w:cs="宋体"/>
          <w:color w:val="auto"/>
          <w:spacing w:val="-7"/>
          <w:sz w:val="21"/>
          <w:szCs w:val="21"/>
        </w:rPr>
        <w:t>）</w:t>
      </w:r>
      <w:r>
        <w:rPr>
          <w:rFonts w:hint="eastAsia" w:ascii="宋体" w:hAnsi="宋体" w:cs="宋体"/>
          <w:color w:val="auto"/>
          <w:spacing w:val="-4"/>
          <w:sz w:val="21"/>
          <w:szCs w:val="21"/>
        </w:rPr>
        <w:t>××年面向中小企业预留项目执行情况公告如下：</w:t>
      </w:r>
    </w:p>
    <w:p>
      <w:pPr>
        <w:pStyle w:val="6"/>
        <w:ind w:firstLine="420" w:firstLineChars="200"/>
        <w:rPr>
          <w:rFonts w:hint="eastAsia" w:ascii="宋体" w:hAnsi="宋体" w:cs="宋体"/>
          <w:color w:val="auto"/>
          <w:sz w:val="21"/>
          <w:szCs w:val="21"/>
        </w:rPr>
      </w:pPr>
      <w:r>
        <w:rPr>
          <w:rFonts w:hint="eastAsia" w:ascii="宋体" w:hAnsi="宋体" w:cs="宋体"/>
          <w:color w:val="auto"/>
          <w:sz w:val="21"/>
          <w:szCs w:val="21"/>
        </w:rPr>
        <w:t>本部门（单位）××年预留项目面向中小企业采购共计××万元，其中，面向小微企业采购××万元，占××%。</w:t>
      </w:r>
    </w:p>
    <w:p>
      <w:pPr>
        <w:pStyle w:val="6"/>
        <w:jc w:val="center"/>
        <w:rPr>
          <w:rFonts w:hint="eastAsia" w:ascii="宋体" w:hAnsi="宋体" w:cs="宋体"/>
          <w:b/>
          <w:bCs/>
          <w:color w:val="auto"/>
          <w:sz w:val="21"/>
          <w:szCs w:val="21"/>
        </w:rPr>
      </w:pPr>
      <w:r>
        <w:rPr>
          <w:rFonts w:hint="eastAsia" w:ascii="宋体" w:hAnsi="宋体" w:cs="宋体"/>
          <w:b/>
          <w:bCs/>
          <w:color w:val="auto"/>
          <w:sz w:val="21"/>
          <w:szCs w:val="21"/>
        </w:rPr>
        <w:t>面向中小企业预留项目明细</w:t>
      </w:r>
    </w:p>
    <w:tbl>
      <w:tblPr>
        <w:tblStyle w:val="11"/>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820"/>
        <w:gridCol w:w="1758"/>
        <w:gridCol w:w="1893"/>
        <w:gridCol w:w="2162"/>
        <w:gridCol w:w="16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93" w:type="pct"/>
            <w:noWrap w:val="0"/>
            <w:vAlign w:val="center"/>
          </w:tcPr>
          <w:p>
            <w:pPr>
              <w:pStyle w:val="17"/>
              <w:jc w:val="center"/>
              <w:rPr>
                <w:rFonts w:hint="eastAsia"/>
                <w:b/>
                <w:color w:val="auto"/>
                <w:sz w:val="21"/>
                <w:szCs w:val="21"/>
              </w:rPr>
            </w:pPr>
            <w:r>
              <w:rPr>
                <w:rFonts w:hint="eastAsia"/>
                <w:b/>
                <w:color w:val="auto"/>
                <w:sz w:val="21"/>
                <w:szCs w:val="21"/>
              </w:rPr>
              <w:t>序号</w:t>
            </w:r>
          </w:p>
        </w:tc>
        <w:tc>
          <w:tcPr>
            <w:tcW w:w="1057" w:type="pct"/>
            <w:noWrap w:val="0"/>
            <w:vAlign w:val="center"/>
          </w:tcPr>
          <w:p>
            <w:pPr>
              <w:pStyle w:val="17"/>
              <w:jc w:val="center"/>
              <w:rPr>
                <w:rFonts w:hint="eastAsia"/>
                <w:b/>
                <w:color w:val="auto"/>
                <w:sz w:val="21"/>
                <w:szCs w:val="21"/>
              </w:rPr>
            </w:pPr>
            <w:r>
              <w:rPr>
                <w:rFonts w:hint="eastAsia"/>
                <w:b/>
                <w:color w:val="auto"/>
                <w:sz w:val="21"/>
                <w:szCs w:val="21"/>
              </w:rPr>
              <w:t>项目名称</w:t>
            </w:r>
          </w:p>
        </w:tc>
        <w:tc>
          <w:tcPr>
            <w:tcW w:w="1138" w:type="pct"/>
            <w:noWrap w:val="0"/>
            <w:vAlign w:val="center"/>
          </w:tcPr>
          <w:p>
            <w:pPr>
              <w:pStyle w:val="17"/>
              <w:jc w:val="center"/>
              <w:rPr>
                <w:rFonts w:hint="eastAsia"/>
                <w:b/>
                <w:color w:val="auto"/>
                <w:sz w:val="21"/>
                <w:szCs w:val="21"/>
              </w:rPr>
            </w:pPr>
            <w:r>
              <w:rPr>
                <w:rFonts w:hint="eastAsia"/>
                <w:b/>
                <w:color w:val="auto"/>
                <w:sz w:val="21"/>
                <w:szCs w:val="21"/>
              </w:rPr>
              <w:t>预留选项</w:t>
            </w:r>
          </w:p>
        </w:tc>
        <w:tc>
          <w:tcPr>
            <w:tcW w:w="1300" w:type="pct"/>
            <w:noWrap w:val="0"/>
            <w:vAlign w:val="center"/>
          </w:tcPr>
          <w:p>
            <w:pPr>
              <w:pStyle w:val="17"/>
              <w:jc w:val="center"/>
              <w:rPr>
                <w:rFonts w:hint="eastAsia"/>
                <w:b/>
                <w:color w:val="auto"/>
                <w:sz w:val="21"/>
                <w:szCs w:val="21"/>
              </w:rPr>
            </w:pPr>
            <w:r>
              <w:rPr>
                <w:rFonts w:hint="eastAsia"/>
                <w:b/>
                <w:color w:val="auto"/>
                <w:sz w:val="21"/>
                <w:szCs w:val="21"/>
              </w:rPr>
              <w:t>面向中小企业采购金额</w:t>
            </w:r>
          </w:p>
        </w:tc>
        <w:tc>
          <w:tcPr>
            <w:tcW w:w="1010" w:type="pct"/>
            <w:noWrap w:val="0"/>
            <w:vAlign w:val="center"/>
          </w:tcPr>
          <w:p>
            <w:pPr>
              <w:pStyle w:val="17"/>
              <w:jc w:val="center"/>
              <w:rPr>
                <w:rFonts w:hint="eastAsia"/>
                <w:b/>
                <w:color w:val="auto"/>
                <w:sz w:val="21"/>
                <w:szCs w:val="21"/>
              </w:rPr>
            </w:pPr>
            <w:r>
              <w:rPr>
                <w:rFonts w:hint="eastAsia"/>
                <w:b/>
                <w:color w:val="auto"/>
                <w:sz w:val="21"/>
                <w:szCs w:val="21"/>
              </w:rPr>
              <w:t>合同链接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93" w:type="pct"/>
            <w:vMerge w:val="restart"/>
            <w:noWrap w:val="0"/>
            <w:vAlign w:val="center"/>
          </w:tcPr>
          <w:p>
            <w:pPr>
              <w:pStyle w:val="17"/>
              <w:jc w:val="center"/>
              <w:rPr>
                <w:rFonts w:hint="eastAsia"/>
                <w:color w:val="auto"/>
                <w:sz w:val="21"/>
                <w:szCs w:val="21"/>
              </w:rPr>
            </w:pPr>
          </w:p>
        </w:tc>
        <w:tc>
          <w:tcPr>
            <w:tcW w:w="1057" w:type="pct"/>
            <w:tcBorders>
              <w:bottom w:val="nil"/>
            </w:tcBorders>
            <w:noWrap w:val="0"/>
            <w:vAlign w:val="center"/>
          </w:tcPr>
          <w:p>
            <w:pPr>
              <w:pStyle w:val="17"/>
              <w:jc w:val="center"/>
              <w:rPr>
                <w:rFonts w:hint="eastAsia"/>
                <w:color w:val="auto"/>
                <w:sz w:val="21"/>
                <w:szCs w:val="21"/>
              </w:rPr>
            </w:pPr>
          </w:p>
        </w:tc>
        <w:tc>
          <w:tcPr>
            <w:tcW w:w="1138" w:type="pct"/>
            <w:tcBorders>
              <w:bottom w:val="nil"/>
            </w:tcBorders>
            <w:noWrap w:val="0"/>
            <w:vAlign w:val="center"/>
          </w:tcPr>
          <w:p>
            <w:pPr>
              <w:pStyle w:val="17"/>
              <w:jc w:val="center"/>
              <w:rPr>
                <w:rFonts w:hint="eastAsia"/>
                <w:color w:val="auto"/>
                <w:sz w:val="21"/>
                <w:szCs w:val="21"/>
              </w:rPr>
            </w:pPr>
            <w:r>
              <w:rPr>
                <w:rFonts w:hint="eastAsia"/>
                <w:color w:val="auto"/>
                <w:sz w:val="21"/>
                <w:szCs w:val="21"/>
              </w:rPr>
              <w:t>（填写“采购项</w:t>
            </w:r>
          </w:p>
        </w:tc>
        <w:tc>
          <w:tcPr>
            <w:tcW w:w="1300" w:type="pct"/>
            <w:tcBorders>
              <w:bottom w:val="nil"/>
            </w:tcBorders>
            <w:noWrap w:val="0"/>
            <w:vAlign w:val="center"/>
          </w:tcPr>
          <w:p>
            <w:pPr>
              <w:pStyle w:val="17"/>
              <w:jc w:val="center"/>
              <w:rPr>
                <w:rFonts w:hint="eastAsia"/>
                <w:color w:val="auto"/>
                <w:sz w:val="21"/>
                <w:szCs w:val="21"/>
              </w:rPr>
            </w:pPr>
          </w:p>
        </w:tc>
        <w:tc>
          <w:tcPr>
            <w:tcW w:w="1010" w:type="pct"/>
            <w:vMerge w:val="restart"/>
            <w:noWrap w:val="0"/>
            <w:vAlign w:val="center"/>
          </w:tcPr>
          <w:p>
            <w:pPr>
              <w:pStyle w:val="17"/>
              <w:jc w:val="center"/>
              <w:rPr>
                <w:rFonts w:hint="eastAsia"/>
                <w:color w:val="auto"/>
                <w:sz w:val="21"/>
                <w:szCs w:val="21"/>
              </w:rPr>
            </w:pPr>
          </w:p>
          <w:p>
            <w:pPr>
              <w:pStyle w:val="17"/>
              <w:jc w:val="center"/>
              <w:rPr>
                <w:rFonts w:hint="eastAsia"/>
                <w:color w:val="auto"/>
                <w:sz w:val="21"/>
                <w:szCs w:val="21"/>
              </w:rPr>
            </w:pPr>
          </w:p>
          <w:p>
            <w:pPr>
              <w:pStyle w:val="17"/>
              <w:jc w:val="center"/>
              <w:rPr>
                <w:rFonts w:hint="eastAsia"/>
                <w:color w:val="auto"/>
                <w:sz w:val="21"/>
                <w:szCs w:val="21"/>
              </w:rPr>
            </w:pPr>
            <w:r>
              <w:rPr>
                <w:rFonts w:hint="eastAsia"/>
                <w:color w:val="auto"/>
                <w:sz w:val="21"/>
                <w:szCs w:val="21"/>
              </w:rPr>
              <w:t>（填写合同在中国政府采购网公开的网址，合同 中应当包含有关联合体协议或者分包意向协议）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93" w:type="pct"/>
            <w:vMerge w:val="continue"/>
            <w:tcBorders>
              <w:top w:val="nil"/>
            </w:tcBorders>
            <w:noWrap w:val="0"/>
            <w:vAlign w:val="center"/>
          </w:tcPr>
          <w:p>
            <w:pPr>
              <w:jc w:val="center"/>
              <w:rPr>
                <w:rFonts w:hint="eastAsia" w:ascii="宋体" w:hAnsi="宋体" w:cs="宋体"/>
                <w:color w:val="auto"/>
                <w:szCs w:val="21"/>
              </w:rPr>
            </w:pPr>
          </w:p>
        </w:tc>
        <w:tc>
          <w:tcPr>
            <w:tcW w:w="1057" w:type="pct"/>
            <w:tcBorders>
              <w:top w:val="nil"/>
              <w:bottom w:val="nil"/>
            </w:tcBorders>
            <w:noWrap w:val="0"/>
            <w:vAlign w:val="center"/>
          </w:tcPr>
          <w:p>
            <w:pPr>
              <w:pStyle w:val="17"/>
              <w:jc w:val="center"/>
              <w:rPr>
                <w:rFonts w:hint="eastAsia"/>
                <w:color w:val="auto"/>
                <w:sz w:val="21"/>
                <w:szCs w:val="21"/>
              </w:rPr>
            </w:pPr>
          </w:p>
        </w:tc>
        <w:tc>
          <w:tcPr>
            <w:tcW w:w="1138" w:type="pct"/>
            <w:tcBorders>
              <w:top w:val="nil"/>
              <w:bottom w:val="nil"/>
            </w:tcBorders>
            <w:noWrap w:val="0"/>
            <w:vAlign w:val="center"/>
          </w:tcPr>
          <w:p>
            <w:pPr>
              <w:pStyle w:val="17"/>
              <w:jc w:val="center"/>
              <w:rPr>
                <w:rFonts w:hint="eastAsia"/>
                <w:color w:val="auto"/>
                <w:sz w:val="21"/>
                <w:szCs w:val="21"/>
              </w:rPr>
            </w:pPr>
            <w:r>
              <w:rPr>
                <w:rFonts w:hint="eastAsia"/>
                <w:color w:val="auto"/>
                <w:sz w:val="21"/>
                <w:szCs w:val="21"/>
              </w:rPr>
              <w:t>目整体预留”、</w:t>
            </w:r>
          </w:p>
        </w:tc>
        <w:tc>
          <w:tcPr>
            <w:tcW w:w="1300" w:type="pct"/>
            <w:tcBorders>
              <w:top w:val="nil"/>
              <w:bottom w:val="nil"/>
            </w:tcBorders>
            <w:noWrap w:val="0"/>
            <w:vAlign w:val="center"/>
          </w:tcPr>
          <w:p>
            <w:pPr>
              <w:pStyle w:val="17"/>
              <w:jc w:val="center"/>
              <w:rPr>
                <w:rFonts w:hint="eastAsia"/>
                <w:color w:val="auto"/>
                <w:sz w:val="21"/>
                <w:szCs w:val="21"/>
              </w:rPr>
            </w:pPr>
          </w:p>
        </w:tc>
        <w:tc>
          <w:tcPr>
            <w:tcW w:w="1010" w:type="pct"/>
            <w:vMerge w:val="continue"/>
            <w:tcBorders>
              <w:top w:val="nil"/>
            </w:tcBorders>
            <w:noWrap w:val="0"/>
            <w:vAlign w:val="center"/>
          </w:tcPr>
          <w:p>
            <w:pPr>
              <w:jc w:val="center"/>
              <w:rPr>
                <w:rFonts w:hint="eastAsia" w:ascii="宋体" w:hAnsi="宋体" w:cs="宋体"/>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93" w:type="pct"/>
            <w:vMerge w:val="continue"/>
            <w:tcBorders>
              <w:top w:val="nil"/>
            </w:tcBorders>
            <w:noWrap w:val="0"/>
            <w:vAlign w:val="center"/>
          </w:tcPr>
          <w:p>
            <w:pPr>
              <w:jc w:val="center"/>
              <w:rPr>
                <w:rFonts w:hint="eastAsia" w:ascii="宋体" w:hAnsi="宋体" w:cs="宋体"/>
                <w:color w:val="auto"/>
                <w:szCs w:val="21"/>
              </w:rPr>
            </w:pPr>
          </w:p>
        </w:tc>
        <w:tc>
          <w:tcPr>
            <w:tcW w:w="1057" w:type="pct"/>
            <w:tcBorders>
              <w:top w:val="nil"/>
              <w:bottom w:val="nil"/>
            </w:tcBorders>
            <w:noWrap w:val="0"/>
            <w:vAlign w:val="center"/>
          </w:tcPr>
          <w:p>
            <w:pPr>
              <w:pStyle w:val="17"/>
              <w:jc w:val="center"/>
              <w:rPr>
                <w:rFonts w:hint="eastAsia"/>
                <w:color w:val="auto"/>
                <w:sz w:val="21"/>
                <w:szCs w:val="21"/>
              </w:rPr>
            </w:pPr>
          </w:p>
        </w:tc>
        <w:tc>
          <w:tcPr>
            <w:tcW w:w="1138" w:type="pct"/>
            <w:tcBorders>
              <w:top w:val="nil"/>
              <w:bottom w:val="nil"/>
            </w:tcBorders>
            <w:noWrap w:val="0"/>
            <w:vAlign w:val="center"/>
          </w:tcPr>
          <w:p>
            <w:pPr>
              <w:pStyle w:val="17"/>
              <w:jc w:val="center"/>
              <w:rPr>
                <w:rFonts w:hint="eastAsia"/>
                <w:color w:val="auto"/>
                <w:sz w:val="21"/>
                <w:szCs w:val="21"/>
              </w:rPr>
            </w:pPr>
            <w:r>
              <w:rPr>
                <w:rFonts w:hint="eastAsia"/>
                <w:color w:val="auto"/>
                <w:sz w:val="21"/>
                <w:szCs w:val="21"/>
              </w:rPr>
              <w:t>“设置专门采购</w:t>
            </w:r>
          </w:p>
        </w:tc>
        <w:tc>
          <w:tcPr>
            <w:tcW w:w="1300" w:type="pct"/>
            <w:tcBorders>
              <w:top w:val="nil"/>
              <w:bottom w:val="nil"/>
            </w:tcBorders>
            <w:noWrap w:val="0"/>
            <w:vAlign w:val="center"/>
          </w:tcPr>
          <w:p>
            <w:pPr>
              <w:pStyle w:val="17"/>
              <w:jc w:val="center"/>
              <w:rPr>
                <w:rFonts w:hint="eastAsia"/>
                <w:color w:val="auto"/>
                <w:sz w:val="21"/>
                <w:szCs w:val="21"/>
              </w:rPr>
            </w:pPr>
          </w:p>
        </w:tc>
        <w:tc>
          <w:tcPr>
            <w:tcW w:w="1010" w:type="pct"/>
            <w:vMerge w:val="continue"/>
            <w:tcBorders>
              <w:top w:val="nil"/>
            </w:tcBorders>
            <w:noWrap w:val="0"/>
            <w:vAlign w:val="center"/>
          </w:tcPr>
          <w:p>
            <w:pPr>
              <w:jc w:val="center"/>
              <w:rPr>
                <w:rFonts w:hint="eastAsia" w:ascii="宋体" w:hAnsi="宋体" w:cs="宋体"/>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93" w:type="pct"/>
            <w:vMerge w:val="continue"/>
            <w:tcBorders>
              <w:top w:val="nil"/>
            </w:tcBorders>
            <w:noWrap w:val="0"/>
            <w:vAlign w:val="center"/>
          </w:tcPr>
          <w:p>
            <w:pPr>
              <w:jc w:val="center"/>
              <w:rPr>
                <w:rFonts w:hint="eastAsia" w:ascii="宋体" w:hAnsi="宋体" w:cs="宋体"/>
                <w:color w:val="auto"/>
                <w:szCs w:val="21"/>
              </w:rPr>
            </w:pPr>
          </w:p>
        </w:tc>
        <w:tc>
          <w:tcPr>
            <w:tcW w:w="1057" w:type="pct"/>
            <w:tcBorders>
              <w:top w:val="nil"/>
              <w:bottom w:val="nil"/>
            </w:tcBorders>
            <w:noWrap w:val="0"/>
            <w:vAlign w:val="center"/>
          </w:tcPr>
          <w:p>
            <w:pPr>
              <w:pStyle w:val="17"/>
              <w:jc w:val="center"/>
              <w:rPr>
                <w:rFonts w:hint="eastAsia"/>
                <w:color w:val="auto"/>
                <w:sz w:val="21"/>
                <w:szCs w:val="21"/>
              </w:rPr>
            </w:pPr>
            <w:r>
              <w:rPr>
                <w:rFonts w:hint="eastAsia"/>
                <w:color w:val="auto"/>
                <w:sz w:val="21"/>
                <w:szCs w:val="21"/>
              </w:rPr>
              <w:t>（填写集中采</w:t>
            </w:r>
          </w:p>
        </w:tc>
        <w:tc>
          <w:tcPr>
            <w:tcW w:w="1138" w:type="pct"/>
            <w:tcBorders>
              <w:top w:val="nil"/>
              <w:bottom w:val="nil"/>
            </w:tcBorders>
            <w:noWrap w:val="0"/>
            <w:vAlign w:val="center"/>
          </w:tcPr>
          <w:p>
            <w:pPr>
              <w:pStyle w:val="17"/>
              <w:jc w:val="center"/>
              <w:rPr>
                <w:rFonts w:hint="eastAsia"/>
                <w:color w:val="auto"/>
                <w:sz w:val="21"/>
                <w:szCs w:val="21"/>
              </w:rPr>
            </w:pPr>
            <w:r>
              <w:rPr>
                <w:rFonts w:hint="eastAsia"/>
                <w:color w:val="auto"/>
                <w:sz w:val="21"/>
                <w:szCs w:val="21"/>
              </w:rPr>
              <w:t>包”、“要求以</w:t>
            </w:r>
          </w:p>
        </w:tc>
        <w:tc>
          <w:tcPr>
            <w:tcW w:w="1300" w:type="pct"/>
            <w:tcBorders>
              <w:top w:val="nil"/>
              <w:bottom w:val="nil"/>
            </w:tcBorders>
            <w:noWrap w:val="0"/>
            <w:vAlign w:val="center"/>
          </w:tcPr>
          <w:p>
            <w:pPr>
              <w:pStyle w:val="17"/>
              <w:jc w:val="center"/>
              <w:rPr>
                <w:rFonts w:hint="eastAsia"/>
                <w:color w:val="auto"/>
                <w:sz w:val="21"/>
                <w:szCs w:val="21"/>
              </w:rPr>
            </w:pPr>
          </w:p>
        </w:tc>
        <w:tc>
          <w:tcPr>
            <w:tcW w:w="1010" w:type="pct"/>
            <w:vMerge w:val="continue"/>
            <w:tcBorders>
              <w:top w:val="nil"/>
            </w:tcBorders>
            <w:noWrap w:val="0"/>
            <w:vAlign w:val="center"/>
          </w:tcPr>
          <w:p>
            <w:pPr>
              <w:jc w:val="center"/>
              <w:rPr>
                <w:rFonts w:hint="eastAsia" w:ascii="宋体" w:hAnsi="宋体" w:cs="宋体"/>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93" w:type="pct"/>
            <w:vMerge w:val="continue"/>
            <w:tcBorders>
              <w:top w:val="nil"/>
            </w:tcBorders>
            <w:noWrap w:val="0"/>
            <w:vAlign w:val="center"/>
          </w:tcPr>
          <w:p>
            <w:pPr>
              <w:jc w:val="center"/>
              <w:rPr>
                <w:rFonts w:hint="eastAsia" w:ascii="宋体" w:hAnsi="宋体" w:cs="宋体"/>
                <w:color w:val="auto"/>
                <w:szCs w:val="21"/>
              </w:rPr>
            </w:pPr>
          </w:p>
        </w:tc>
        <w:tc>
          <w:tcPr>
            <w:tcW w:w="1057" w:type="pct"/>
            <w:tcBorders>
              <w:top w:val="nil"/>
              <w:bottom w:val="nil"/>
            </w:tcBorders>
            <w:noWrap w:val="0"/>
            <w:vAlign w:val="center"/>
          </w:tcPr>
          <w:p>
            <w:pPr>
              <w:pStyle w:val="17"/>
              <w:jc w:val="center"/>
              <w:rPr>
                <w:rFonts w:hint="eastAsia"/>
                <w:color w:val="auto"/>
                <w:sz w:val="21"/>
                <w:szCs w:val="21"/>
              </w:rPr>
            </w:pPr>
            <w:r>
              <w:rPr>
                <w:rFonts w:hint="eastAsia"/>
                <w:color w:val="auto"/>
                <w:sz w:val="21"/>
                <w:szCs w:val="21"/>
              </w:rPr>
              <w:t>购目录以内或</w:t>
            </w:r>
          </w:p>
        </w:tc>
        <w:tc>
          <w:tcPr>
            <w:tcW w:w="1138" w:type="pct"/>
            <w:tcBorders>
              <w:top w:val="nil"/>
              <w:bottom w:val="nil"/>
            </w:tcBorders>
            <w:noWrap w:val="0"/>
            <w:vAlign w:val="center"/>
          </w:tcPr>
          <w:p>
            <w:pPr>
              <w:pStyle w:val="17"/>
              <w:jc w:val="center"/>
              <w:rPr>
                <w:rFonts w:hint="eastAsia"/>
                <w:color w:val="auto"/>
                <w:sz w:val="21"/>
                <w:szCs w:val="21"/>
              </w:rPr>
            </w:pPr>
            <w:r>
              <w:rPr>
                <w:rFonts w:hint="eastAsia"/>
                <w:color w:val="auto"/>
                <w:sz w:val="21"/>
                <w:szCs w:val="21"/>
              </w:rPr>
              <w:t>联合体形式参</w:t>
            </w:r>
          </w:p>
        </w:tc>
        <w:tc>
          <w:tcPr>
            <w:tcW w:w="1300" w:type="pct"/>
            <w:tcBorders>
              <w:top w:val="nil"/>
              <w:bottom w:val="nil"/>
            </w:tcBorders>
            <w:noWrap w:val="0"/>
            <w:vAlign w:val="center"/>
          </w:tcPr>
          <w:p>
            <w:pPr>
              <w:pStyle w:val="17"/>
              <w:jc w:val="center"/>
              <w:rPr>
                <w:rFonts w:hint="eastAsia"/>
                <w:color w:val="auto"/>
                <w:sz w:val="21"/>
                <w:szCs w:val="21"/>
              </w:rPr>
            </w:pPr>
            <w:r>
              <w:rPr>
                <w:rFonts w:hint="eastAsia"/>
                <w:color w:val="auto"/>
                <w:sz w:val="21"/>
                <w:szCs w:val="21"/>
              </w:rPr>
              <w:t>（精确到万元）</w:t>
            </w:r>
          </w:p>
        </w:tc>
        <w:tc>
          <w:tcPr>
            <w:tcW w:w="1010" w:type="pct"/>
            <w:vMerge w:val="continue"/>
            <w:tcBorders>
              <w:top w:val="nil"/>
            </w:tcBorders>
            <w:noWrap w:val="0"/>
            <w:vAlign w:val="center"/>
          </w:tcPr>
          <w:p>
            <w:pPr>
              <w:jc w:val="center"/>
              <w:rPr>
                <w:rFonts w:hint="eastAsia" w:ascii="宋体" w:hAnsi="宋体" w:cs="宋体"/>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93" w:type="pct"/>
            <w:vMerge w:val="continue"/>
            <w:tcBorders>
              <w:top w:val="nil"/>
            </w:tcBorders>
            <w:noWrap w:val="0"/>
            <w:vAlign w:val="center"/>
          </w:tcPr>
          <w:p>
            <w:pPr>
              <w:jc w:val="center"/>
              <w:rPr>
                <w:rFonts w:hint="eastAsia" w:ascii="宋体" w:hAnsi="宋体" w:cs="宋体"/>
                <w:color w:val="auto"/>
                <w:szCs w:val="21"/>
              </w:rPr>
            </w:pPr>
          </w:p>
        </w:tc>
        <w:tc>
          <w:tcPr>
            <w:tcW w:w="1057" w:type="pct"/>
            <w:tcBorders>
              <w:top w:val="nil"/>
              <w:bottom w:val="nil"/>
            </w:tcBorders>
            <w:noWrap w:val="0"/>
            <w:vAlign w:val="center"/>
          </w:tcPr>
          <w:p>
            <w:pPr>
              <w:pStyle w:val="17"/>
              <w:jc w:val="center"/>
              <w:rPr>
                <w:rFonts w:hint="eastAsia"/>
                <w:color w:val="auto"/>
                <w:sz w:val="21"/>
                <w:szCs w:val="21"/>
              </w:rPr>
            </w:pPr>
            <w:r>
              <w:rPr>
                <w:rFonts w:hint="eastAsia"/>
                <w:color w:val="auto"/>
                <w:sz w:val="21"/>
                <w:szCs w:val="21"/>
              </w:rPr>
              <w:t>者采购限额标</w:t>
            </w:r>
          </w:p>
        </w:tc>
        <w:tc>
          <w:tcPr>
            <w:tcW w:w="1138" w:type="pct"/>
            <w:tcBorders>
              <w:top w:val="nil"/>
              <w:bottom w:val="nil"/>
            </w:tcBorders>
            <w:noWrap w:val="0"/>
            <w:vAlign w:val="center"/>
          </w:tcPr>
          <w:p>
            <w:pPr>
              <w:pStyle w:val="17"/>
              <w:jc w:val="center"/>
              <w:rPr>
                <w:rFonts w:hint="eastAsia"/>
                <w:color w:val="auto"/>
                <w:sz w:val="21"/>
                <w:szCs w:val="21"/>
              </w:rPr>
            </w:pPr>
            <w:r>
              <w:rPr>
                <w:rFonts w:hint="eastAsia"/>
                <w:color w:val="auto"/>
                <w:sz w:val="21"/>
                <w:szCs w:val="21"/>
              </w:rPr>
              <w:t>加”或者“要求</w:t>
            </w:r>
          </w:p>
        </w:tc>
        <w:tc>
          <w:tcPr>
            <w:tcW w:w="1300" w:type="pct"/>
            <w:tcBorders>
              <w:top w:val="nil"/>
              <w:bottom w:val="nil"/>
            </w:tcBorders>
            <w:noWrap w:val="0"/>
            <w:vAlign w:val="center"/>
          </w:tcPr>
          <w:p>
            <w:pPr>
              <w:pStyle w:val="17"/>
              <w:jc w:val="center"/>
              <w:rPr>
                <w:rFonts w:hint="eastAsia"/>
                <w:color w:val="auto"/>
                <w:sz w:val="21"/>
                <w:szCs w:val="21"/>
              </w:rPr>
            </w:pPr>
          </w:p>
        </w:tc>
        <w:tc>
          <w:tcPr>
            <w:tcW w:w="1010" w:type="pct"/>
            <w:vMerge w:val="continue"/>
            <w:tcBorders>
              <w:top w:val="nil"/>
            </w:tcBorders>
            <w:noWrap w:val="0"/>
            <w:vAlign w:val="center"/>
          </w:tcPr>
          <w:p>
            <w:pPr>
              <w:jc w:val="center"/>
              <w:rPr>
                <w:rFonts w:hint="eastAsia" w:ascii="宋体" w:hAnsi="宋体" w:cs="宋体"/>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93" w:type="pct"/>
            <w:vMerge w:val="continue"/>
            <w:tcBorders>
              <w:top w:val="nil"/>
            </w:tcBorders>
            <w:noWrap w:val="0"/>
            <w:vAlign w:val="center"/>
          </w:tcPr>
          <w:p>
            <w:pPr>
              <w:jc w:val="center"/>
              <w:rPr>
                <w:rFonts w:hint="eastAsia" w:ascii="宋体" w:hAnsi="宋体" w:cs="宋体"/>
                <w:color w:val="auto"/>
                <w:szCs w:val="21"/>
              </w:rPr>
            </w:pPr>
          </w:p>
        </w:tc>
        <w:tc>
          <w:tcPr>
            <w:tcW w:w="1057" w:type="pct"/>
            <w:tcBorders>
              <w:top w:val="nil"/>
              <w:bottom w:val="nil"/>
            </w:tcBorders>
            <w:noWrap w:val="0"/>
            <w:vAlign w:val="center"/>
          </w:tcPr>
          <w:p>
            <w:pPr>
              <w:pStyle w:val="17"/>
              <w:jc w:val="center"/>
              <w:rPr>
                <w:rFonts w:hint="eastAsia"/>
                <w:color w:val="auto"/>
                <w:sz w:val="21"/>
                <w:szCs w:val="21"/>
              </w:rPr>
            </w:pPr>
            <w:r>
              <w:rPr>
                <w:rFonts w:hint="eastAsia"/>
                <w:color w:val="auto"/>
                <w:sz w:val="21"/>
                <w:szCs w:val="21"/>
              </w:rPr>
              <w:t>准以上的采购项目</w:t>
            </w:r>
          </w:p>
        </w:tc>
        <w:tc>
          <w:tcPr>
            <w:tcW w:w="1138" w:type="pct"/>
            <w:tcBorders>
              <w:top w:val="nil"/>
              <w:bottom w:val="nil"/>
            </w:tcBorders>
            <w:noWrap w:val="0"/>
            <w:vAlign w:val="center"/>
          </w:tcPr>
          <w:p>
            <w:pPr>
              <w:pStyle w:val="17"/>
              <w:jc w:val="center"/>
              <w:rPr>
                <w:rFonts w:hint="eastAsia"/>
                <w:color w:val="auto"/>
                <w:sz w:val="21"/>
                <w:szCs w:val="21"/>
              </w:rPr>
            </w:pPr>
            <w:r>
              <w:rPr>
                <w:rFonts w:hint="eastAsia"/>
                <w:color w:val="auto"/>
                <w:sz w:val="21"/>
                <w:szCs w:val="21"/>
              </w:rPr>
              <w:t>合同分包”，除</w:t>
            </w:r>
          </w:p>
        </w:tc>
        <w:tc>
          <w:tcPr>
            <w:tcW w:w="1300" w:type="pct"/>
            <w:tcBorders>
              <w:top w:val="nil"/>
              <w:bottom w:val="nil"/>
            </w:tcBorders>
            <w:noWrap w:val="0"/>
            <w:vAlign w:val="center"/>
          </w:tcPr>
          <w:p>
            <w:pPr>
              <w:pStyle w:val="17"/>
              <w:jc w:val="center"/>
              <w:rPr>
                <w:rFonts w:hint="eastAsia"/>
                <w:color w:val="auto"/>
                <w:sz w:val="21"/>
                <w:szCs w:val="21"/>
              </w:rPr>
            </w:pPr>
          </w:p>
        </w:tc>
        <w:tc>
          <w:tcPr>
            <w:tcW w:w="1010" w:type="pct"/>
            <w:vMerge w:val="continue"/>
            <w:tcBorders>
              <w:top w:val="nil"/>
            </w:tcBorders>
            <w:noWrap w:val="0"/>
            <w:vAlign w:val="center"/>
          </w:tcPr>
          <w:p>
            <w:pPr>
              <w:jc w:val="center"/>
              <w:rPr>
                <w:rFonts w:hint="eastAsia" w:ascii="宋体" w:hAnsi="宋体" w:cs="宋体"/>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93" w:type="pct"/>
            <w:vMerge w:val="continue"/>
            <w:tcBorders>
              <w:top w:val="nil"/>
            </w:tcBorders>
            <w:noWrap w:val="0"/>
            <w:vAlign w:val="center"/>
          </w:tcPr>
          <w:p>
            <w:pPr>
              <w:jc w:val="center"/>
              <w:rPr>
                <w:rFonts w:hint="eastAsia" w:ascii="宋体" w:hAnsi="宋体" w:cs="宋体"/>
                <w:color w:val="auto"/>
                <w:szCs w:val="21"/>
              </w:rPr>
            </w:pPr>
          </w:p>
        </w:tc>
        <w:tc>
          <w:tcPr>
            <w:tcW w:w="1057" w:type="pct"/>
            <w:tcBorders>
              <w:top w:val="nil"/>
              <w:bottom w:val="nil"/>
            </w:tcBorders>
            <w:noWrap w:val="0"/>
            <w:vAlign w:val="center"/>
          </w:tcPr>
          <w:p>
            <w:pPr>
              <w:pStyle w:val="17"/>
              <w:jc w:val="center"/>
              <w:rPr>
                <w:rFonts w:hint="eastAsia"/>
                <w:color w:val="auto"/>
                <w:sz w:val="21"/>
                <w:szCs w:val="21"/>
              </w:rPr>
            </w:pPr>
          </w:p>
        </w:tc>
        <w:tc>
          <w:tcPr>
            <w:tcW w:w="1138" w:type="pct"/>
            <w:tcBorders>
              <w:top w:val="nil"/>
              <w:bottom w:val="nil"/>
            </w:tcBorders>
            <w:noWrap w:val="0"/>
            <w:vAlign w:val="center"/>
          </w:tcPr>
          <w:p>
            <w:pPr>
              <w:pStyle w:val="17"/>
              <w:jc w:val="center"/>
              <w:rPr>
                <w:rFonts w:hint="eastAsia"/>
                <w:color w:val="auto"/>
                <w:sz w:val="21"/>
                <w:szCs w:val="21"/>
              </w:rPr>
            </w:pPr>
            <w:r>
              <w:rPr>
                <w:rFonts w:hint="eastAsia"/>
                <w:color w:val="auto"/>
                <w:sz w:val="21"/>
                <w:szCs w:val="21"/>
              </w:rPr>
              <w:t>“采购项目全部</w:t>
            </w:r>
          </w:p>
        </w:tc>
        <w:tc>
          <w:tcPr>
            <w:tcW w:w="1300" w:type="pct"/>
            <w:tcBorders>
              <w:top w:val="nil"/>
              <w:bottom w:val="nil"/>
            </w:tcBorders>
            <w:noWrap w:val="0"/>
            <w:vAlign w:val="center"/>
          </w:tcPr>
          <w:p>
            <w:pPr>
              <w:pStyle w:val="17"/>
              <w:jc w:val="center"/>
              <w:rPr>
                <w:rFonts w:hint="eastAsia"/>
                <w:color w:val="auto"/>
                <w:sz w:val="21"/>
                <w:szCs w:val="21"/>
              </w:rPr>
            </w:pPr>
          </w:p>
        </w:tc>
        <w:tc>
          <w:tcPr>
            <w:tcW w:w="1010" w:type="pct"/>
            <w:vMerge w:val="continue"/>
            <w:tcBorders>
              <w:top w:val="nil"/>
            </w:tcBorders>
            <w:noWrap w:val="0"/>
            <w:vAlign w:val="center"/>
          </w:tcPr>
          <w:p>
            <w:pPr>
              <w:jc w:val="center"/>
              <w:rPr>
                <w:rFonts w:hint="eastAsia" w:ascii="宋体" w:hAnsi="宋体" w:cs="宋体"/>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93" w:type="pct"/>
            <w:vMerge w:val="continue"/>
            <w:tcBorders>
              <w:top w:val="nil"/>
            </w:tcBorders>
            <w:noWrap w:val="0"/>
            <w:vAlign w:val="center"/>
          </w:tcPr>
          <w:p>
            <w:pPr>
              <w:jc w:val="center"/>
              <w:rPr>
                <w:rFonts w:hint="eastAsia" w:ascii="宋体" w:hAnsi="宋体" w:cs="宋体"/>
                <w:color w:val="auto"/>
                <w:szCs w:val="21"/>
              </w:rPr>
            </w:pPr>
          </w:p>
        </w:tc>
        <w:tc>
          <w:tcPr>
            <w:tcW w:w="1057" w:type="pct"/>
            <w:tcBorders>
              <w:top w:val="nil"/>
              <w:bottom w:val="nil"/>
            </w:tcBorders>
            <w:noWrap w:val="0"/>
            <w:vAlign w:val="center"/>
          </w:tcPr>
          <w:p>
            <w:pPr>
              <w:pStyle w:val="17"/>
              <w:jc w:val="center"/>
              <w:rPr>
                <w:rFonts w:hint="eastAsia"/>
                <w:color w:val="auto"/>
                <w:sz w:val="21"/>
                <w:szCs w:val="21"/>
              </w:rPr>
            </w:pPr>
          </w:p>
        </w:tc>
        <w:tc>
          <w:tcPr>
            <w:tcW w:w="1138" w:type="pct"/>
            <w:tcBorders>
              <w:top w:val="nil"/>
              <w:bottom w:val="nil"/>
            </w:tcBorders>
            <w:noWrap w:val="0"/>
            <w:vAlign w:val="center"/>
          </w:tcPr>
          <w:p>
            <w:pPr>
              <w:pStyle w:val="17"/>
              <w:jc w:val="center"/>
              <w:rPr>
                <w:rFonts w:hint="eastAsia"/>
                <w:color w:val="auto"/>
                <w:sz w:val="21"/>
                <w:szCs w:val="21"/>
              </w:rPr>
            </w:pPr>
            <w:r>
              <w:rPr>
                <w:rFonts w:hint="eastAsia"/>
                <w:color w:val="auto"/>
                <w:sz w:val="21"/>
                <w:szCs w:val="21"/>
              </w:rPr>
              <w:t>预留”外，还应</w:t>
            </w:r>
          </w:p>
        </w:tc>
        <w:tc>
          <w:tcPr>
            <w:tcW w:w="1300" w:type="pct"/>
            <w:tcBorders>
              <w:top w:val="nil"/>
              <w:bottom w:val="nil"/>
            </w:tcBorders>
            <w:noWrap w:val="0"/>
            <w:vAlign w:val="center"/>
          </w:tcPr>
          <w:p>
            <w:pPr>
              <w:pStyle w:val="17"/>
              <w:jc w:val="center"/>
              <w:rPr>
                <w:rFonts w:hint="eastAsia"/>
                <w:color w:val="auto"/>
                <w:sz w:val="21"/>
                <w:szCs w:val="21"/>
              </w:rPr>
            </w:pPr>
          </w:p>
        </w:tc>
        <w:tc>
          <w:tcPr>
            <w:tcW w:w="1010" w:type="pct"/>
            <w:vMerge w:val="continue"/>
            <w:tcBorders>
              <w:top w:val="nil"/>
            </w:tcBorders>
            <w:noWrap w:val="0"/>
            <w:vAlign w:val="center"/>
          </w:tcPr>
          <w:p>
            <w:pPr>
              <w:jc w:val="center"/>
              <w:rPr>
                <w:rFonts w:hint="eastAsia" w:ascii="宋体" w:hAnsi="宋体" w:cs="宋体"/>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93" w:type="pct"/>
            <w:vMerge w:val="continue"/>
            <w:tcBorders>
              <w:top w:val="nil"/>
            </w:tcBorders>
            <w:noWrap w:val="0"/>
            <w:vAlign w:val="center"/>
          </w:tcPr>
          <w:p>
            <w:pPr>
              <w:jc w:val="center"/>
              <w:rPr>
                <w:rFonts w:hint="eastAsia" w:ascii="宋体" w:hAnsi="宋体" w:cs="宋体"/>
                <w:color w:val="auto"/>
                <w:szCs w:val="21"/>
              </w:rPr>
            </w:pPr>
          </w:p>
        </w:tc>
        <w:tc>
          <w:tcPr>
            <w:tcW w:w="1057" w:type="pct"/>
            <w:tcBorders>
              <w:top w:val="nil"/>
              <w:bottom w:val="nil"/>
            </w:tcBorders>
            <w:noWrap w:val="0"/>
            <w:vAlign w:val="center"/>
          </w:tcPr>
          <w:p>
            <w:pPr>
              <w:pStyle w:val="17"/>
              <w:jc w:val="center"/>
              <w:rPr>
                <w:rFonts w:hint="eastAsia"/>
                <w:color w:val="auto"/>
                <w:sz w:val="21"/>
                <w:szCs w:val="21"/>
              </w:rPr>
            </w:pPr>
          </w:p>
        </w:tc>
        <w:tc>
          <w:tcPr>
            <w:tcW w:w="1138" w:type="pct"/>
            <w:tcBorders>
              <w:top w:val="nil"/>
              <w:bottom w:val="nil"/>
            </w:tcBorders>
            <w:noWrap w:val="0"/>
            <w:vAlign w:val="center"/>
          </w:tcPr>
          <w:p>
            <w:pPr>
              <w:pStyle w:val="17"/>
              <w:jc w:val="center"/>
              <w:rPr>
                <w:rFonts w:hint="eastAsia"/>
                <w:color w:val="auto"/>
                <w:sz w:val="21"/>
                <w:szCs w:val="21"/>
              </w:rPr>
            </w:pPr>
            <w:r>
              <w:rPr>
                <w:rFonts w:hint="eastAsia"/>
                <w:color w:val="auto"/>
                <w:sz w:val="21"/>
                <w:szCs w:val="21"/>
              </w:rPr>
              <w:t>当填写预留给中</w:t>
            </w:r>
          </w:p>
        </w:tc>
        <w:tc>
          <w:tcPr>
            <w:tcW w:w="1300" w:type="pct"/>
            <w:tcBorders>
              <w:top w:val="nil"/>
              <w:bottom w:val="nil"/>
            </w:tcBorders>
            <w:noWrap w:val="0"/>
            <w:vAlign w:val="center"/>
          </w:tcPr>
          <w:p>
            <w:pPr>
              <w:pStyle w:val="17"/>
              <w:jc w:val="center"/>
              <w:rPr>
                <w:rFonts w:hint="eastAsia"/>
                <w:color w:val="auto"/>
                <w:sz w:val="21"/>
                <w:szCs w:val="21"/>
              </w:rPr>
            </w:pPr>
          </w:p>
        </w:tc>
        <w:tc>
          <w:tcPr>
            <w:tcW w:w="1010" w:type="pct"/>
            <w:vMerge w:val="continue"/>
            <w:tcBorders>
              <w:top w:val="nil"/>
            </w:tcBorders>
            <w:noWrap w:val="0"/>
            <w:vAlign w:val="center"/>
          </w:tcPr>
          <w:p>
            <w:pPr>
              <w:jc w:val="center"/>
              <w:rPr>
                <w:rFonts w:hint="eastAsia" w:ascii="宋体" w:hAnsi="宋体" w:cs="宋体"/>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93" w:type="pct"/>
            <w:vMerge w:val="continue"/>
            <w:tcBorders>
              <w:top w:val="nil"/>
            </w:tcBorders>
            <w:noWrap w:val="0"/>
            <w:vAlign w:val="center"/>
          </w:tcPr>
          <w:p>
            <w:pPr>
              <w:jc w:val="center"/>
              <w:rPr>
                <w:rFonts w:hint="eastAsia" w:ascii="宋体" w:hAnsi="宋体" w:cs="宋体"/>
                <w:color w:val="auto"/>
                <w:szCs w:val="21"/>
              </w:rPr>
            </w:pPr>
          </w:p>
        </w:tc>
        <w:tc>
          <w:tcPr>
            <w:tcW w:w="1057" w:type="pct"/>
            <w:tcBorders>
              <w:top w:val="nil"/>
            </w:tcBorders>
            <w:noWrap w:val="0"/>
            <w:vAlign w:val="center"/>
          </w:tcPr>
          <w:p>
            <w:pPr>
              <w:pStyle w:val="17"/>
              <w:jc w:val="center"/>
              <w:rPr>
                <w:rFonts w:hint="eastAsia"/>
                <w:color w:val="auto"/>
                <w:sz w:val="21"/>
                <w:szCs w:val="21"/>
              </w:rPr>
            </w:pPr>
          </w:p>
        </w:tc>
        <w:tc>
          <w:tcPr>
            <w:tcW w:w="1138" w:type="pct"/>
            <w:tcBorders>
              <w:top w:val="nil"/>
            </w:tcBorders>
            <w:noWrap w:val="0"/>
            <w:vAlign w:val="center"/>
          </w:tcPr>
          <w:p>
            <w:pPr>
              <w:pStyle w:val="17"/>
              <w:jc w:val="center"/>
              <w:rPr>
                <w:rFonts w:hint="eastAsia"/>
                <w:color w:val="auto"/>
                <w:sz w:val="21"/>
                <w:szCs w:val="21"/>
              </w:rPr>
            </w:pPr>
            <w:r>
              <w:rPr>
                <w:rFonts w:hint="eastAsia"/>
                <w:color w:val="auto"/>
                <w:sz w:val="21"/>
                <w:szCs w:val="21"/>
              </w:rPr>
              <w:t>小企业的比例）</w:t>
            </w:r>
          </w:p>
        </w:tc>
        <w:tc>
          <w:tcPr>
            <w:tcW w:w="1300" w:type="pct"/>
            <w:tcBorders>
              <w:top w:val="nil"/>
            </w:tcBorders>
            <w:noWrap w:val="0"/>
            <w:vAlign w:val="center"/>
          </w:tcPr>
          <w:p>
            <w:pPr>
              <w:pStyle w:val="17"/>
              <w:jc w:val="center"/>
              <w:rPr>
                <w:rFonts w:hint="eastAsia"/>
                <w:color w:val="auto"/>
                <w:sz w:val="21"/>
                <w:szCs w:val="21"/>
              </w:rPr>
            </w:pPr>
          </w:p>
        </w:tc>
        <w:tc>
          <w:tcPr>
            <w:tcW w:w="1010" w:type="pct"/>
            <w:vMerge w:val="continue"/>
            <w:tcBorders>
              <w:top w:val="nil"/>
            </w:tcBorders>
            <w:noWrap w:val="0"/>
            <w:vAlign w:val="center"/>
          </w:tcPr>
          <w:p>
            <w:pPr>
              <w:jc w:val="center"/>
              <w:rPr>
                <w:rFonts w:hint="eastAsia" w:ascii="宋体" w:hAnsi="宋体" w:cs="宋体"/>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trPr>
        <w:tc>
          <w:tcPr>
            <w:tcW w:w="493" w:type="pct"/>
            <w:noWrap w:val="0"/>
            <w:vAlign w:val="center"/>
          </w:tcPr>
          <w:p>
            <w:pPr>
              <w:pStyle w:val="17"/>
              <w:jc w:val="center"/>
              <w:rPr>
                <w:rFonts w:hint="eastAsia"/>
                <w:color w:val="auto"/>
                <w:sz w:val="21"/>
                <w:szCs w:val="21"/>
              </w:rPr>
            </w:pPr>
            <w:r>
              <w:rPr>
                <w:rFonts w:hint="eastAsia"/>
                <w:color w:val="auto"/>
                <w:sz w:val="21"/>
                <w:szCs w:val="21"/>
              </w:rPr>
              <w:t>……</w:t>
            </w:r>
          </w:p>
        </w:tc>
        <w:tc>
          <w:tcPr>
            <w:tcW w:w="1057" w:type="pct"/>
            <w:noWrap w:val="0"/>
            <w:vAlign w:val="center"/>
          </w:tcPr>
          <w:p>
            <w:pPr>
              <w:pStyle w:val="17"/>
              <w:jc w:val="center"/>
              <w:rPr>
                <w:rFonts w:hint="eastAsia"/>
                <w:color w:val="auto"/>
                <w:sz w:val="21"/>
                <w:szCs w:val="21"/>
              </w:rPr>
            </w:pPr>
            <w:r>
              <w:rPr>
                <w:rFonts w:hint="eastAsia"/>
                <w:color w:val="auto"/>
                <w:sz w:val="21"/>
                <w:szCs w:val="21"/>
              </w:rPr>
              <w:t>……</w:t>
            </w:r>
          </w:p>
        </w:tc>
        <w:tc>
          <w:tcPr>
            <w:tcW w:w="1138" w:type="pct"/>
            <w:noWrap w:val="0"/>
            <w:vAlign w:val="center"/>
          </w:tcPr>
          <w:p>
            <w:pPr>
              <w:pStyle w:val="17"/>
              <w:jc w:val="center"/>
              <w:rPr>
                <w:rFonts w:hint="eastAsia"/>
                <w:color w:val="auto"/>
                <w:sz w:val="21"/>
                <w:szCs w:val="21"/>
              </w:rPr>
            </w:pPr>
            <w:r>
              <w:rPr>
                <w:rFonts w:hint="eastAsia"/>
                <w:color w:val="auto"/>
                <w:sz w:val="21"/>
                <w:szCs w:val="21"/>
              </w:rPr>
              <w:t>……</w:t>
            </w:r>
          </w:p>
        </w:tc>
        <w:tc>
          <w:tcPr>
            <w:tcW w:w="1300" w:type="pct"/>
            <w:noWrap w:val="0"/>
            <w:vAlign w:val="center"/>
          </w:tcPr>
          <w:p>
            <w:pPr>
              <w:pStyle w:val="17"/>
              <w:jc w:val="center"/>
              <w:rPr>
                <w:rFonts w:hint="eastAsia"/>
                <w:color w:val="auto"/>
                <w:sz w:val="21"/>
                <w:szCs w:val="21"/>
              </w:rPr>
            </w:pPr>
            <w:r>
              <w:rPr>
                <w:rFonts w:hint="eastAsia"/>
                <w:color w:val="auto"/>
                <w:sz w:val="21"/>
                <w:szCs w:val="21"/>
              </w:rPr>
              <w:t>……</w:t>
            </w:r>
          </w:p>
        </w:tc>
        <w:tc>
          <w:tcPr>
            <w:tcW w:w="1010" w:type="pct"/>
            <w:noWrap w:val="0"/>
            <w:vAlign w:val="center"/>
          </w:tcPr>
          <w:p>
            <w:pPr>
              <w:pStyle w:val="17"/>
              <w:jc w:val="center"/>
              <w:rPr>
                <w:rFonts w:hint="eastAsia"/>
                <w:color w:val="auto"/>
                <w:sz w:val="21"/>
                <w:szCs w:val="21"/>
              </w:rPr>
            </w:pPr>
            <w:r>
              <w:rPr>
                <w:rFonts w:hint="eastAsia"/>
                <w:color w:val="auto"/>
                <w:sz w:val="21"/>
                <w:szCs w:val="21"/>
              </w:rPr>
              <w:t>……</w:t>
            </w:r>
          </w:p>
        </w:tc>
      </w:tr>
    </w:tbl>
    <w:p>
      <w:pPr>
        <w:pStyle w:val="6"/>
        <w:spacing w:before="128"/>
        <w:ind w:left="4220" w:right="1843"/>
        <w:rPr>
          <w:rFonts w:hint="eastAsia" w:ascii="宋体" w:hAnsi="宋体" w:cs="宋体"/>
          <w:color w:val="auto"/>
          <w:sz w:val="21"/>
          <w:szCs w:val="21"/>
        </w:rPr>
      </w:pPr>
      <w:r>
        <w:rPr>
          <w:rFonts w:hint="eastAsia" w:ascii="宋体" w:hAnsi="宋体" w:cs="宋体"/>
          <w:color w:val="auto"/>
          <w:sz w:val="21"/>
          <w:szCs w:val="21"/>
        </w:rPr>
        <w:t>部门（单位）名称： 日期：</w:t>
      </w:r>
    </w:p>
    <w:p>
      <w:pPr>
        <w:tabs>
          <w:tab w:val="left" w:pos="360"/>
        </w:tabs>
        <w:outlineLvl w:val="0"/>
        <w:rPr>
          <w:rFonts w:hint="eastAsia" w:ascii="宋体" w:hAnsi="宋体" w:cs="宋体"/>
          <w:b/>
          <w:bCs/>
          <w:color w:val="auto"/>
          <w:szCs w:val="21"/>
        </w:rPr>
      </w:pPr>
      <w:r>
        <w:rPr>
          <w:rFonts w:hint="eastAsia" w:ascii="宋体" w:hAnsi="宋体" w:cs="宋体"/>
          <w:color w:val="auto"/>
          <w:szCs w:val="21"/>
        </w:rPr>
        <w:br w:type="page"/>
      </w:r>
      <w:r>
        <w:rPr>
          <w:rFonts w:hint="eastAsia" w:ascii="宋体" w:hAnsi="宋体" w:cs="宋体"/>
          <w:b/>
          <w:bCs/>
          <w:color w:val="auto"/>
          <w:szCs w:val="21"/>
        </w:rPr>
        <w:t>2、工业信息化部、国家统计局、国家发展和改革委员会、财政部《关于印发〈中小企业划型标准规定〉的通知》（工信部联企〔2011〕300 号）</w:t>
      </w:r>
    </w:p>
    <w:p>
      <w:pPr>
        <w:pStyle w:val="6"/>
        <w:rPr>
          <w:rFonts w:hint="eastAsia" w:ascii="宋体" w:hAnsi="宋体" w:cs="宋体"/>
          <w:color w:val="auto"/>
          <w:sz w:val="21"/>
          <w:szCs w:val="21"/>
        </w:rPr>
      </w:pPr>
    </w:p>
    <w:p>
      <w:pPr>
        <w:jc w:val="center"/>
        <w:rPr>
          <w:rFonts w:hint="eastAsia" w:ascii="宋体" w:hAnsi="宋体" w:cs="宋体"/>
          <w:b/>
          <w:bCs/>
          <w:color w:val="auto"/>
          <w:szCs w:val="21"/>
        </w:rPr>
      </w:pPr>
      <w:r>
        <w:rPr>
          <w:rFonts w:hint="eastAsia" w:ascii="宋体" w:hAnsi="宋体" w:cs="宋体"/>
          <w:b/>
          <w:bCs/>
          <w:color w:val="auto"/>
          <w:szCs w:val="21"/>
        </w:rPr>
        <w:t>关于印发中小企业划型标准规定的通知</w:t>
      </w:r>
    </w:p>
    <w:p>
      <w:pPr>
        <w:jc w:val="center"/>
        <w:rPr>
          <w:rFonts w:hint="eastAsia" w:ascii="宋体" w:hAnsi="宋体" w:cs="宋体"/>
          <w:color w:val="auto"/>
          <w:szCs w:val="21"/>
        </w:rPr>
      </w:pPr>
      <w:r>
        <w:rPr>
          <w:rFonts w:hint="eastAsia" w:ascii="宋体" w:hAnsi="宋体" w:cs="宋体"/>
          <w:color w:val="auto"/>
          <w:szCs w:val="21"/>
        </w:rPr>
        <w:t>工信部联企业〔2011〕300号</w:t>
      </w:r>
    </w:p>
    <w:p>
      <w:pPr>
        <w:ind w:firstLine="420" w:firstLineChars="200"/>
        <w:rPr>
          <w:rFonts w:hint="eastAsia" w:ascii="宋体" w:hAnsi="宋体" w:cs="宋体"/>
          <w:color w:val="auto"/>
          <w:szCs w:val="21"/>
        </w:rPr>
      </w:pPr>
      <w:r>
        <w:rPr>
          <w:rFonts w:hint="eastAsia" w:ascii="宋体" w:hAnsi="宋体" w:cs="宋体"/>
          <w:color w:val="auto"/>
          <w:szCs w:val="21"/>
        </w:rPr>
        <w:t xml:space="preserve">各省、自治区、直辖市人民政府，国务院各部委、各直属机构及有关单位： </w:t>
      </w:r>
    </w:p>
    <w:p>
      <w:pPr>
        <w:ind w:firstLine="420" w:firstLineChars="200"/>
        <w:rPr>
          <w:rFonts w:hint="eastAsia" w:ascii="宋体" w:hAnsi="宋体" w:cs="宋体"/>
          <w:color w:val="auto"/>
          <w:szCs w:val="21"/>
        </w:rPr>
      </w:pPr>
      <w:r>
        <w:rPr>
          <w:rFonts w:hint="eastAsia" w:ascii="宋体" w:hAnsi="宋体" w:cs="宋体"/>
          <w:color w:val="auto"/>
          <w:szCs w:val="21"/>
        </w:rPr>
        <w:t>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pPr>
        <w:ind w:firstLine="420" w:firstLineChars="200"/>
        <w:jc w:val="right"/>
        <w:rPr>
          <w:rFonts w:hint="eastAsia" w:ascii="宋体" w:hAnsi="宋体" w:cs="宋体"/>
          <w:color w:val="auto"/>
          <w:szCs w:val="21"/>
        </w:rPr>
      </w:pPr>
      <w:r>
        <w:rPr>
          <w:rFonts w:hint="eastAsia" w:ascii="宋体" w:hAnsi="宋体" w:cs="宋体"/>
          <w:color w:val="auto"/>
          <w:szCs w:val="21"/>
        </w:rPr>
        <w:t>工业和信息化部 国家统计局</w:t>
      </w:r>
    </w:p>
    <w:p>
      <w:pPr>
        <w:ind w:firstLine="420" w:firstLineChars="200"/>
        <w:jc w:val="right"/>
        <w:rPr>
          <w:rFonts w:hint="eastAsia" w:ascii="宋体" w:hAnsi="宋体" w:cs="宋体"/>
          <w:color w:val="auto"/>
          <w:szCs w:val="21"/>
        </w:rPr>
      </w:pPr>
      <w:r>
        <w:rPr>
          <w:rFonts w:hint="eastAsia" w:ascii="宋体" w:hAnsi="宋体" w:cs="宋体"/>
          <w:color w:val="auto"/>
          <w:szCs w:val="21"/>
        </w:rPr>
        <w:t>国家发展和改革委员会 财政部</w:t>
      </w:r>
    </w:p>
    <w:p>
      <w:pPr>
        <w:ind w:firstLine="420" w:firstLineChars="200"/>
        <w:jc w:val="right"/>
        <w:rPr>
          <w:rFonts w:hint="eastAsia" w:ascii="宋体" w:hAnsi="宋体" w:cs="宋体"/>
          <w:color w:val="auto"/>
          <w:szCs w:val="21"/>
        </w:rPr>
      </w:pPr>
      <w:r>
        <w:rPr>
          <w:rFonts w:hint="eastAsia" w:ascii="宋体" w:hAnsi="宋体" w:cs="宋体"/>
          <w:color w:val="auto"/>
          <w:szCs w:val="21"/>
        </w:rPr>
        <w:t>二○一一年六月十八日</w:t>
      </w:r>
    </w:p>
    <w:p>
      <w:pPr>
        <w:ind w:firstLine="420" w:firstLineChars="200"/>
        <w:rPr>
          <w:rFonts w:hint="eastAsia" w:ascii="宋体" w:hAnsi="宋体" w:cs="宋体"/>
          <w:color w:val="auto"/>
          <w:szCs w:val="21"/>
        </w:rPr>
      </w:pPr>
    </w:p>
    <w:p>
      <w:pPr>
        <w:jc w:val="center"/>
        <w:rPr>
          <w:rFonts w:hint="eastAsia" w:ascii="宋体" w:hAnsi="宋体" w:cs="宋体"/>
          <w:b/>
          <w:bCs/>
          <w:color w:val="auto"/>
          <w:szCs w:val="21"/>
        </w:rPr>
      </w:pPr>
      <w:r>
        <w:rPr>
          <w:rFonts w:hint="eastAsia" w:ascii="宋体" w:hAnsi="宋体" w:cs="宋体"/>
          <w:b/>
          <w:bCs/>
          <w:color w:val="auto"/>
          <w:szCs w:val="21"/>
        </w:rPr>
        <w:t xml:space="preserve">中小企业划型标准规定 </w:t>
      </w:r>
    </w:p>
    <w:p>
      <w:pPr>
        <w:ind w:firstLine="420" w:firstLineChars="200"/>
        <w:rPr>
          <w:rFonts w:hint="eastAsia" w:ascii="宋体" w:hAnsi="宋体" w:cs="宋体"/>
          <w:color w:val="auto"/>
          <w:szCs w:val="21"/>
        </w:rPr>
      </w:pPr>
      <w:r>
        <w:rPr>
          <w:rFonts w:hint="eastAsia" w:ascii="宋体" w:hAnsi="宋体" w:cs="宋体"/>
          <w:color w:val="auto"/>
          <w:szCs w:val="21"/>
        </w:rPr>
        <w:t>一、根据《中华人民共和国中小企业促进法》和《国务院关于进一步促进中小企业发展的若干意见》(国发〔2009〕36号)，制定本规定。</w:t>
      </w:r>
    </w:p>
    <w:p>
      <w:pPr>
        <w:ind w:firstLine="420" w:firstLineChars="200"/>
        <w:rPr>
          <w:rFonts w:hint="eastAsia" w:ascii="宋体" w:hAnsi="宋体" w:cs="宋体"/>
          <w:color w:val="auto"/>
          <w:szCs w:val="21"/>
        </w:rPr>
      </w:pPr>
      <w:r>
        <w:rPr>
          <w:rFonts w:hint="eastAsia" w:ascii="宋体" w:hAnsi="宋体" w:cs="宋体"/>
          <w:color w:val="auto"/>
          <w:szCs w:val="21"/>
        </w:rPr>
        <w:t>二、中小企业划分为中型、小型、微型三种类型，具体标准根据企业从业人员、营业收入、资产总额等指标，结合行业特点制定。</w:t>
      </w:r>
    </w:p>
    <w:p>
      <w:pPr>
        <w:ind w:firstLine="420" w:firstLineChars="200"/>
        <w:rPr>
          <w:rFonts w:hint="eastAsia" w:ascii="宋体" w:hAnsi="宋体" w:cs="宋体"/>
          <w:color w:val="auto"/>
          <w:szCs w:val="21"/>
        </w:rPr>
      </w:pPr>
      <w:r>
        <w:rPr>
          <w:rFonts w:hint="eastAsia" w:ascii="宋体" w:hAnsi="宋体" w:cs="宋体"/>
          <w:color w:val="auto"/>
          <w:szCs w:val="21"/>
        </w:rPr>
        <w:t xml:space="preserve">三、本规定适用的行业包括：农、林、牧、渔业，工业（包括采矿业，制造 业，电力、热力、燃气及水生产和供应业），建筑业，批发业，零售业，交通运输 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 </w:t>
      </w:r>
    </w:p>
    <w:p>
      <w:pPr>
        <w:ind w:firstLine="420" w:firstLineChars="200"/>
        <w:rPr>
          <w:rFonts w:hint="eastAsia" w:ascii="宋体" w:hAnsi="宋体" w:cs="宋体"/>
          <w:color w:val="auto"/>
          <w:szCs w:val="21"/>
        </w:rPr>
      </w:pPr>
      <w:r>
        <w:rPr>
          <w:rFonts w:hint="eastAsia" w:ascii="宋体" w:hAnsi="宋体" w:cs="宋体"/>
          <w:color w:val="auto"/>
          <w:szCs w:val="21"/>
        </w:rPr>
        <w:t xml:space="preserve">四、各行业划型标准为： </w:t>
      </w:r>
    </w:p>
    <w:p>
      <w:pPr>
        <w:ind w:firstLine="420" w:firstLineChars="200"/>
        <w:rPr>
          <w:rFonts w:hint="eastAsia" w:ascii="宋体" w:hAnsi="宋体" w:cs="宋体"/>
          <w:color w:val="auto"/>
          <w:szCs w:val="21"/>
        </w:rPr>
      </w:pPr>
      <w:r>
        <w:rPr>
          <w:rFonts w:hint="eastAsia" w:ascii="宋体" w:hAnsi="宋体" w:cs="宋体"/>
          <w:color w:val="auto"/>
          <w:szCs w:val="21"/>
        </w:rPr>
        <w:t>（一）农、林、牧、渔业。营业收入20000万元以下的为中小微型企业。其中，营业收入500万元及以上的为中型企业，营业收入50万元及以上的为小型企业，营业收入50万元以下的为微型企业。</w:t>
      </w:r>
    </w:p>
    <w:p>
      <w:pPr>
        <w:ind w:firstLine="420" w:firstLineChars="200"/>
        <w:rPr>
          <w:rFonts w:hint="eastAsia" w:ascii="宋体" w:hAnsi="宋体" w:cs="宋体"/>
          <w:color w:val="auto"/>
          <w:szCs w:val="21"/>
        </w:rPr>
      </w:pPr>
      <w:r>
        <w:rPr>
          <w:rFonts w:hint="eastAsia" w:ascii="宋体" w:hAnsi="宋体" w:cs="宋体"/>
          <w:color w:val="auto"/>
          <w:szCs w:val="21"/>
        </w:rPr>
        <w:t xml:space="preserve">（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w:t>
      </w:r>
    </w:p>
    <w:p>
      <w:pPr>
        <w:ind w:firstLine="420" w:firstLineChars="200"/>
        <w:rPr>
          <w:rFonts w:hint="eastAsia" w:ascii="宋体" w:hAnsi="宋体" w:cs="宋体"/>
          <w:color w:val="auto"/>
          <w:szCs w:val="21"/>
        </w:rPr>
      </w:pPr>
      <w:r>
        <w:rPr>
          <w:rFonts w:hint="eastAsia" w:ascii="宋体" w:hAnsi="宋体" w:cs="宋体"/>
          <w:color w:val="auto"/>
          <w:szCs w:val="21"/>
        </w:rPr>
        <w:t xml:space="preserve">（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w:t>
      </w:r>
    </w:p>
    <w:p>
      <w:pPr>
        <w:ind w:firstLine="420" w:firstLineChars="200"/>
        <w:rPr>
          <w:rFonts w:hint="eastAsia" w:ascii="宋体" w:hAnsi="宋体" w:cs="宋体"/>
          <w:color w:val="auto"/>
          <w:szCs w:val="21"/>
        </w:rPr>
      </w:pPr>
      <w:r>
        <w:rPr>
          <w:rFonts w:hint="eastAsia" w:ascii="宋体" w:hAnsi="宋体" w:cs="宋体"/>
          <w:color w:val="auto"/>
          <w:szCs w:val="21"/>
        </w:rPr>
        <w:t xml:space="preserve">（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 </w:t>
      </w:r>
    </w:p>
    <w:p>
      <w:pPr>
        <w:ind w:firstLine="420" w:firstLineChars="200"/>
        <w:rPr>
          <w:rFonts w:hint="eastAsia" w:ascii="宋体" w:hAnsi="宋体" w:cs="宋体"/>
          <w:color w:val="auto"/>
          <w:szCs w:val="21"/>
        </w:rPr>
      </w:pPr>
      <w:r>
        <w:rPr>
          <w:rFonts w:hint="eastAsia" w:ascii="宋体" w:hAnsi="宋体" w:cs="宋体"/>
          <w:color w:val="auto"/>
          <w:szCs w:val="21"/>
        </w:rPr>
        <w:t xml:space="preserve">（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 </w:t>
      </w:r>
    </w:p>
    <w:p>
      <w:pPr>
        <w:ind w:firstLine="420" w:firstLineChars="200"/>
        <w:rPr>
          <w:rFonts w:hint="eastAsia" w:ascii="宋体" w:hAnsi="宋体" w:cs="宋体"/>
          <w:color w:val="auto"/>
          <w:szCs w:val="21"/>
        </w:rPr>
      </w:pPr>
      <w:r>
        <w:rPr>
          <w:rFonts w:hint="eastAsia" w:ascii="宋体" w:hAnsi="宋体" w:cs="宋体"/>
          <w:color w:val="auto"/>
          <w:szCs w:val="21"/>
        </w:rPr>
        <w:t xml:space="preserve">（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 </w:t>
      </w:r>
    </w:p>
    <w:p>
      <w:pPr>
        <w:ind w:firstLine="420" w:firstLineChars="200"/>
        <w:rPr>
          <w:rFonts w:hint="eastAsia" w:ascii="宋体" w:hAnsi="宋体" w:cs="宋体"/>
          <w:color w:val="auto"/>
          <w:szCs w:val="21"/>
        </w:rPr>
      </w:pPr>
      <w:r>
        <w:rPr>
          <w:rFonts w:hint="eastAsia" w:ascii="宋体" w:hAnsi="宋体" w:cs="宋体"/>
          <w:color w:val="auto"/>
          <w:szCs w:val="21"/>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pPr>
        <w:ind w:firstLine="420" w:firstLineChars="200"/>
        <w:rPr>
          <w:rFonts w:hint="eastAsia" w:ascii="宋体" w:hAnsi="宋体" w:cs="宋体"/>
          <w:color w:val="auto"/>
          <w:szCs w:val="21"/>
        </w:rPr>
      </w:pPr>
      <w:r>
        <w:rPr>
          <w:rFonts w:hint="eastAsia" w:ascii="宋体" w:hAnsi="宋体" w:cs="宋体"/>
          <w:color w:val="auto"/>
          <w:szCs w:val="21"/>
        </w:rPr>
        <w:t xml:space="preserve">（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 </w:t>
      </w:r>
    </w:p>
    <w:p>
      <w:pPr>
        <w:ind w:firstLine="420" w:firstLineChars="200"/>
        <w:rPr>
          <w:rFonts w:hint="eastAsia" w:ascii="宋体" w:hAnsi="宋体" w:cs="宋体"/>
          <w:color w:val="auto"/>
          <w:szCs w:val="21"/>
        </w:rPr>
      </w:pPr>
      <w:r>
        <w:rPr>
          <w:rFonts w:hint="eastAsia" w:ascii="宋体" w:hAnsi="宋体" w:cs="宋体"/>
          <w:color w:val="auto"/>
          <w:szCs w:val="21"/>
        </w:rPr>
        <w:t xml:space="preserve">（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pPr>
        <w:ind w:firstLine="420" w:firstLineChars="200"/>
        <w:rPr>
          <w:rFonts w:hint="eastAsia" w:ascii="宋体" w:hAnsi="宋体" w:cs="宋体"/>
          <w:color w:val="auto"/>
          <w:szCs w:val="21"/>
        </w:rPr>
      </w:pPr>
      <w:r>
        <w:rPr>
          <w:rFonts w:hint="eastAsia" w:ascii="宋体" w:hAnsi="宋体" w:cs="宋体"/>
          <w:color w:val="auto"/>
          <w:szCs w:val="21"/>
        </w:rPr>
        <w:t xml:space="preserve">（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pPr>
        <w:ind w:firstLine="420" w:firstLineChars="200"/>
        <w:rPr>
          <w:rFonts w:hint="eastAsia" w:ascii="宋体" w:hAnsi="宋体" w:cs="宋体"/>
          <w:color w:val="auto"/>
          <w:szCs w:val="21"/>
        </w:rPr>
      </w:pPr>
      <w:r>
        <w:rPr>
          <w:rFonts w:hint="eastAsia" w:ascii="宋体" w:hAnsi="宋体" w:cs="宋体"/>
          <w:color w:val="auto"/>
          <w:szCs w:val="21"/>
        </w:rPr>
        <w:t xml:space="preserve">（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 </w:t>
      </w:r>
    </w:p>
    <w:p>
      <w:pPr>
        <w:ind w:firstLine="420" w:firstLineChars="200"/>
        <w:rPr>
          <w:rFonts w:hint="eastAsia" w:ascii="宋体" w:hAnsi="宋体" w:cs="宋体"/>
          <w:color w:val="auto"/>
          <w:szCs w:val="21"/>
        </w:rPr>
      </w:pPr>
      <w:r>
        <w:rPr>
          <w:rFonts w:hint="eastAsia" w:ascii="宋体" w:hAnsi="宋体" w:cs="宋体"/>
          <w:color w:val="auto"/>
          <w:szCs w:val="21"/>
        </w:rPr>
        <w:t xml:space="preserve">（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w:t>
      </w:r>
    </w:p>
    <w:p>
      <w:pPr>
        <w:ind w:firstLine="420" w:firstLineChars="200"/>
        <w:rPr>
          <w:rFonts w:hint="eastAsia" w:ascii="宋体" w:hAnsi="宋体" w:cs="宋体"/>
          <w:color w:val="auto"/>
          <w:szCs w:val="21"/>
        </w:rPr>
      </w:pPr>
      <w:r>
        <w:rPr>
          <w:rFonts w:hint="eastAsia" w:ascii="宋体" w:hAnsi="宋体" w:cs="宋体"/>
          <w:color w:val="auto"/>
          <w:szCs w:val="21"/>
        </w:rPr>
        <w:t xml:space="preserve">（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 </w:t>
      </w:r>
    </w:p>
    <w:p>
      <w:pPr>
        <w:ind w:firstLine="420" w:firstLineChars="200"/>
        <w:rPr>
          <w:rFonts w:hint="eastAsia" w:ascii="宋体" w:hAnsi="宋体" w:cs="宋体"/>
          <w:color w:val="auto"/>
          <w:szCs w:val="21"/>
        </w:rPr>
      </w:pPr>
      <w:r>
        <w:rPr>
          <w:rFonts w:hint="eastAsia" w:ascii="宋体" w:hAnsi="宋体" w:cs="宋体"/>
          <w:color w:val="auto"/>
          <w:szCs w:val="21"/>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pPr>
        <w:ind w:firstLine="420" w:firstLineChars="200"/>
        <w:rPr>
          <w:rFonts w:hint="eastAsia" w:ascii="宋体" w:hAnsi="宋体" w:cs="宋体"/>
          <w:color w:val="auto"/>
          <w:szCs w:val="21"/>
        </w:rPr>
      </w:pPr>
      <w:r>
        <w:rPr>
          <w:rFonts w:hint="eastAsia" w:ascii="宋体" w:hAnsi="宋体" w:cs="宋体"/>
          <w:color w:val="auto"/>
          <w:szCs w:val="21"/>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ind w:firstLine="420" w:firstLineChars="200"/>
        <w:rPr>
          <w:rFonts w:hint="eastAsia" w:ascii="宋体" w:hAnsi="宋体" w:cs="宋体"/>
          <w:color w:val="auto"/>
          <w:szCs w:val="21"/>
        </w:rPr>
      </w:pPr>
      <w:r>
        <w:rPr>
          <w:rFonts w:hint="eastAsia" w:ascii="宋体" w:hAnsi="宋体" w:cs="宋体"/>
          <w:color w:val="auto"/>
          <w:szCs w:val="21"/>
        </w:rPr>
        <w:t>（十六）其他未列明行业。从业人员300人以下的为中小微型企业。其中，从业人员100人及以上的为中型企业；从业人员10人及以上的为小型企业；从业人员10人以下的为微型企业。</w:t>
      </w:r>
    </w:p>
    <w:p>
      <w:pPr>
        <w:ind w:firstLine="420" w:firstLineChars="200"/>
        <w:rPr>
          <w:rFonts w:hint="eastAsia" w:ascii="宋体" w:hAnsi="宋体" w:cs="宋体"/>
          <w:color w:val="auto"/>
          <w:szCs w:val="21"/>
        </w:rPr>
      </w:pPr>
      <w:r>
        <w:rPr>
          <w:rFonts w:hint="eastAsia" w:ascii="宋体" w:hAnsi="宋体" w:cs="宋体"/>
          <w:color w:val="auto"/>
          <w:szCs w:val="21"/>
        </w:rPr>
        <w:t xml:space="preserve">五、企业类型的划分以统计部门的统计数据为依据。 </w:t>
      </w:r>
    </w:p>
    <w:p>
      <w:pPr>
        <w:ind w:firstLine="420" w:firstLineChars="200"/>
        <w:rPr>
          <w:rFonts w:hint="eastAsia" w:ascii="宋体" w:hAnsi="宋体" w:cs="宋体"/>
          <w:color w:val="auto"/>
          <w:szCs w:val="21"/>
        </w:rPr>
      </w:pPr>
      <w:r>
        <w:rPr>
          <w:rFonts w:hint="eastAsia" w:ascii="宋体" w:hAnsi="宋体" w:cs="宋体"/>
          <w:color w:val="auto"/>
          <w:szCs w:val="21"/>
        </w:rPr>
        <w:t xml:space="preserve">六、本规定适用于在中华人民共和国境内依法设立的各类所有制和各种组织形式的企业。个体工商户和本规定以外的行业，参照本规定进行划型。 </w:t>
      </w:r>
    </w:p>
    <w:p>
      <w:pPr>
        <w:ind w:firstLine="420" w:firstLineChars="200"/>
        <w:rPr>
          <w:rFonts w:hint="eastAsia" w:ascii="宋体" w:hAnsi="宋体" w:cs="宋体"/>
          <w:color w:val="auto"/>
          <w:szCs w:val="21"/>
        </w:rPr>
      </w:pPr>
      <w:r>
        <w:rPr>
          <w:rFonts w:hint="eastAsia" w:ascii="宋体" w:hAnsi="宋体" w:cs="宋体"/>
          <w:color w:val="auto"/>
          <w:szCs w:val="21"/>
        </w:rPr>
        <w:t>七、本规定的中型企业标准上限即为大型企业标准的下限，国家统计部门据此制定大中小微型企业的统计分类。国务院有关部门据此进行相关数据分析，不得制定与本规定不一致的企业划型标准。</w:t>
      </w:r>
    </w:p>
    <w:p>
      <w:pPr>
        <w:ind w:firstLine="420" w:firstLineChars="200"/>
        <w:rPr>
          <w:rFonts w:hint="eastAsia" w:ascii="宋体" w:hAnsi="宋体" w:cs="宋体"/>
          <w:color w:val="auto"/>
          <w:szCs w:val="21"/>
        </w:rPr>
      </w:pPr>
      <w:r>
        <w:rPr>
          <w:rFonts w:hint="eastAsia" w:ascii="宋体" w:hAnsi="宋体" w:cs="宋体"/>
          <w:color w:val="auto"/>
          <w:szCs w:val="21"/>
        </w:rPr>
        <w:t xml:space="preserve">八、本规定由工业和信息化部、国家统计局会同有关部门根据《国民经济行业分类》修订情况和企业发展变化情况适时修订。 </w:t>
      </w:r>
    </w:p>
    <w:p>
      <w:pPr>
        <w:ind w:firstLine="420" w:firstLineChars="200"/>
        <w:rPr>
          <w:rFonts w:hint="eastAsia" w:ascii="宋体" w:hAnsi="宋体" w:cs="宋体"/>
          <w:color w:val="auto"/>
          <w:szCs w:val="21"/>
        </w:rPr>
      </w:pPr>
      <w:r>
        <w:rPr>
          <w:rFonts w:hint="eastAsia" w:ascii="宋体" w:hAnsi="宋体" w:cs="宋体"/>
          <w:color w:val="auto"/>
          <w:szCs w:val="21"/>
        </w:rPr>
        <w:t xml:space="preserve">九、本规定由工业和信息化部、国家统计局会同有关部门负责解释。 </w:t>
      </w:r>
    </w:p>
    <w:p>
      <w:pPr>
        <w:ind w:firstLine="420" w:firstLineChars="200"/>
        <w:rPr>
          <w:rFonts w:hint="eastAsia" w:ascii="宋体" w:hAnsi="宋体" w:cs="宋体"/>
          <w:color w:val="auto"/>
          <w:szCs w:val="21"/>
        </w:rPr>
      </w:pPr>
      <w:r>
        <w:rPr>
          <w:rFonts w:hint="eastAsia" w:ascii="宋体" w:hAnsi="宋体" w:cs="宋体"/>
          <w:color w:val="auto"/>
          <w:szCs w:val="21"/>
        </w:rPr>
        <w:t>十、本规定自发布之日起执行，原国家经贸委、原国家计委、财政部和国家统计局2003年颁布的《中小企业标准暂行规定》同时废止。</w:t>
      </w:r>
    </w:p>
    <w:p>
      <w:pPr>
        <w:tabs>
          <w:tab w:val="left" w:pos="360"/>
        </w:tabs>
        <w:outlineLvl w:val="0"/>
        <w:rPr>
          <w:rFonts w:hint="eastAsia" w:ascii="宋体" w:hAnsi="宋体" w:cs="宋体"/>
          <w:color w:val="auto"/>
          <w:szCs w:val="21"/>
        </w:rPr>
      </w:pPr>
      <w:r>
        <w:rPr>
          <w:rFonts w:hint="eastAsia" w:ascii="宋体" w:hAnsi="宋体" w:cs="宋体"/>
          <w:b/>
          <w:bCs/>
          <w:color w:val="auto"/>
          <w:szCs w:val="21"/>
        </w:rPr>
        <w:br w:type="page"/>
      </w:r>
      <w:r>
        <w:rPr>
          <w:rFonts w:hint="eastAsia" w:ascii="宋体" w:hAnsi="宋体" w:cs="宋体"/>
          <w:b/>
          <w:bCs/>
          <w:color w:val="auto"/>
          <w:szCs w:val="21"/>
        </w:rPr>
        <w:t>3、国家统计局《关于印发〈统计上大中小微型企业划分办法（2017）〉的通知》</w:t>
      </w:r>
    </w:p>
    <w:p>
      <w:pPr>
        <w:widowControl/>
        <w:shd w:val="clear" w:color="auto" w:fill="FFFFFF"/>
        <w:jc w:val="center"/>
        <w:rPr>
          <w:rFonts w:hint="eastAsia" w:ascii="宋体" w:hAnsi="宋体" w:cs="宋体"/>
          <w:b/>
          <w:bCs/>
          <w:color w:val="auto"/>
          <w:kern w:val="0"/>
          <w:szCs w:val="21"/>
        </w:rPr>
      </w:pPr>
    </w:p>
    <w:p>
      <w:pPr>
        <w:widowControl/>
        <w:shd w:val="clear" w:color="auto" w:fill="FFFFFF"/>
        <w:jc w:val="center"/>
        <w:rPr>
          <w:rFonts w:hint="eastAsia" w:ascii="宋体" w:hAnsi="宋体" w:cs="宋体"/>
          <w:b/>
          <w:color w:val="auto"/>
          <w:kern w:val="0"/>
          <w:szCs w:val="21"/>
        </w:rPr>
      </w:pPr>
      <w:r>
        <w:rPr>
          <w:rFonts w:hint="eastAsia" w:ascii="宋体" w:hAnsi="宋体" w:cs="宋体"/>
          <w:b/>
          <w:bCs/>
          <w:color w:val="auto"/>
          <w:kern w:val="0"/>
          <w:szCs w:val="21"/>
        </w:rPr>
        <w:t>国家统计局关于印发《统计上大中小微型企业划分办法（2017）》的通知</w:t>
      </w:r>
    </w:p>
    <w:p>
      <w:pPr>
        <w:widowControl/>
        <w:shd w:val="clear" w:color="auto" w:fill="FFFFFF"/>
        <w:jc w:val="left"/>
        <w:rPr>
          <w:rFonts w:hint="eastAsia" w:ascii="宋体" w:hAnsi="宋体" w:cs="宋体"/>
          <w:color w:val="auto"/>
          <w:kern w:val="0"/>
          <w:szCs w:val="21"/>
        </w:rPr>
      </w:pPr>
      <w:r>
        <w:rPr>
          <w:rFonts w:hint="eastAsia" w:ascii="宋体" w:hAnsi="宋体" w:cs="宋体"/>
          <w:color w:val="auto"/>
          <w:kern w:val="0"/>
          <w:szCs w:val="21"/>
        </w:rPr>
        <w:t> </w:t>
      </w:r>
    </w:p>
    <w:p>
      <w:pPr>
        <w:widowControl/>
        <w:shd w:val="clear" w:color="auto" w:fill="FFFFFF"/>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各省、自治区、直辖市统计局，新疆生产建设兵团统计局，国务院各有关部门，国家统计局各调查总队：</w:t>
      </w:r>
    </w:p>
    <w:p>
      <w:pPr>
        <w:widowControl/>
        <w:shd w:val="clear" w:color="auto" w:fill="FFFFFF"/>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 </w:t>
      </w:r>
    </w:p>
    <w:p>
      <w:pPr>
        <w:widowControl/>
        <w:shd w:val="clear" w:color="auto" w:fill="FFFFFF"/>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pPr>
        <w:widowControl/>
        <w:shd w:val="clear" w:color="auto" w:fill="FFFFFF"/>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 </w:t>
      </w:r>
    </w:p>
    <w:p>
      <w:pPr>
        <w:widowControl/>
        <w:shd w:val="clear" w:color="auto" w:fill="FFFFFF"/>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附件：《统计上大中小微型企业划分办法（2017）》修订说明</w:t>
      </w:r>
    </w:p>
    <w:p>
      <w:pPr>
        <w:widowControl/>
        <w:shd w:val="clear" w:color="auto" w:fill="FFFFFF"/>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 </w:t>
      </w:r>
    </w:p>
    <w:p>
      <w:pPr>
        <w:widowControl/>
        <w:shd w:val="clear" w:color="auto" w:fill="FFFFFF"/>
        <w:ind w:firstLine="420" w:firstLineChars="200"/>
        <w:jc w:val="right"/>
        <w:rPr>
          <w:rFonts w:hint="eastAsia" w:ascii="宋体" w:hAnsi="宋体" w:cs="宋体"/>
          <w:color w:val="auto"/>
          <w:kern w:val="0"/>
          <w:szCs w:val="21"/>
        </w:rPr>
      </w:pPr>
      <w:r>
        <w:rPr>
          <w:rFonts w:hint="eastAsia" w:ascii="宋体" w:hAnsi="宋体" w:cs="宋体"/>
          <w:color w:val="auto"/>
          <w:kern w:val="0"/>
          <w:szCs w:val="21"/>
        </w:rPr>
        <w:t>国家统计局</w:t>
      </w:r>
    </w:p>
    <w:p>
      <w:pPr>
        <w:widowControl/>
        <w:shd w:val="clear" w:color="auto" w:fill="FFFFFF"/>
        <w:ind w:firstLine="420" w:firstLineChars="200"/>
        <w:jc w:val="right"/>
        <w:rPr>
          <w:rFonts w:hint="eastAsia" w:ascii="宋体" w:hAnsi="宋体" w:cs="宋体"/>
          <w:color w:val="auto"/>
          <w:kern w:val="0"/>
          <w:szCs w:val="21"/>
        </w:rPr>
      </w:pPr>
      <w:r>
        <w:rPr>
          <w:rFonts w:hint="eastAsia" w:ascii="宋体" w:hAnsi="宋体" w:cs="宋体"/>
          <w:color w:val="auto"/>
          <w:kern w:val="0"/>
          <w:szCs w:val="21"/>
        </w:rPr>
        <w:t>2017年12月28日</w:t>
      </w:r>
    </w:p>
    <w:p>
      <w:pPr>
        <w:widowControl/>
        <w:shd w:val="clear" w:color="auto" w:fill="FFFFFF"/>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 </w:t>
      </w:r>
    </w:p>
    <w:p>
      <w:pPr>
        <w:widowControl/>
        <w:shd w:val="clear" w:color="auto" w:fill="FFFFFF"/>
        <w:jc w:val="center"/>
        <w:rPr>
          <w:rFonts w:hint="eastAsia" w:ascii="宋体" w:hAnsi="宋体" w:cs="宋体"/>
          <w:b/>
          <w:bCs/>
          <w:color w:val="auto"/>
          <w:kern w:val="0"/>
          <w:szCs w:val="21"/>
        </w:rPr>
      </w:pPr>
      <w:r>
        <w:rPr>
          <w:rFonts w:hint="eastAsia" w:ascii="宋体" w:hAnsi="宋体" w:cs="宋体"/>
          <w:b/>
          <w:bCs/>
          <w:color w:val="auto"/>
          <w:kern w:val="0"/>
          <w:szCs w:val="21"/>
        </w:rPr>
        <w:t>统计上大中小微型企业划分办法（2017）</w:t>
      </w:r>
    </w:p>
    <w:p>
      <w:pPr>
        <w:widowControl/>
        <w:shd w:val="clear" w:color="auto" w:fill="FFFFFF"/>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pPr>
        <w:widowControl/>
        <w:shd w:val="clear" w:color="auto" w:fill="FFFFFF"/>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二、本办法适用对象为在中华人民共和国境内依法设立的各种组织形式的法人企业或单位。个体工商户参照本办法进行划分。</w:t>
      </w:r>
    </w:p>
    <w:p>
      <w:pPr>
        <w:widowControl/>
        <w:shd w:val="clear" w:color="auto" w:fill="FFFFFF"/>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pPr>
        <w:widowControl/>
        <w:shd w:val="clear" w:color="auto" w:fill="FFFFFF"/>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四、本办法按照行业门类、大类、中类和组合类别，依据从业人员、营业收入、资产总额等指标或替代指标，将我国的企业划分为大型、中型、小型、微型等四种类型。具体划分标准见附表。</w:t>
      </w:r>
    </w:p>
    <w:p>
      <w:pPr>
        <w:widowControl/>
        <w:shd w:val="clear" w:color="auto" w:fill="FFFFFF"/>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五、企业划分由政府综合统计部门根据统计年报每年确定一次，定报统计原则上不进行调整。</w:t>
      </w:r>
    </w:p>
    <w:p>
      <w:pPr>
        <w:widowControl/>
        <w:shd w:val="clear" w:color="auto" w:fill="FFFFFF"/>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六、本办法自印发之日起执行，国家统计局2011年印发的《统计上大中小微型企业划分办法》（国统字〔2011〕75号）同时废止。</w:t>
      </w:r>
    </w:p>
    <w:p>
      <w:pPr>
        <w:widowControl/>
        <w:shd w:val="clear" w:color="auto" w:fill="FFFFFF"/>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 </w:t>
      </w:r>
    </w:p>
    <w:p>
      <w:pPr>
        <w:widowControl/>
        <w:shd w:val="clear" w:color="auto" w:fill="FFFFFF"/>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附表：统计上大中小微型企业划分标准</w:t>
      </w:r>
    </w:p>
    <w:p>
      <w:pPr>
        <w:widowControl/>
        <w:jc w:val="left"/>
        <w:rPr>
          <w:rFonts w:hint="eastAsia" w:ascii="宋体" w:hAnsi="宋体" w:cs="宋体"/>
          <w:color w:val="auto"/>
          <w:kern w:val="0"/>
          <w:szCs w:val="21"/>
        </w:rPr>
      </w:pPr>
    </w:p>
    <w:p>
      <w:pPr>
        <w:widowControl/>
        <w:jc w:val="left"/>
        <w:rPr>
          <w:rFonts w:hint="eastAsia" w:ascii="宋体" w:hAnsi="宋体" w:cs="宋体"/>
          <w:color w:val="auto"/>
          <w:kern w:val="0"/>
          <w:szCs w:val="21"/>
        </w:rPr>
      </w:pPr>
      <w:r>
        <w:rPr>
          <w:rFonts w:hint="eastAsia" w:ascii="宋体" w:hAnsi="宋体" w:cs="宋体"/>
          <w:color w:val="auto"/>
          <w:kern w:val="0"/>
          <w:szCs w:val="21"/>
        </w:rPr>
        <w:t>附表：</w:t>
      </w:r>
    </w:p>
    <w:p>
      <w:pPr>
        <w:widowControl/>
        <w:jc w:val="center"/>
        <w:rPr>
          <w:rFonts w:hint="eastAsia" w:ascii="宋体" w:hAnsi="宋体" w:cs="宋体"/>
          <w:color w:val="auto"/>
          <w:kern w:val="0"/>
          <w:szCs w:val="21"/>
        </w:rPr>
      </w:pPr>
      <w:r>
        <w:rPr>
          <w:rFonts w:hint="eastAsia" w:ascii="宋体" w:hAnsi="宋体" w:cs="宋体"/>
          <w:color w:val="auto"/>
          <w:kern w:val="0"/>
          <w:szCs w:val="21"/>
        </w:rPr>
        <w:t>统计上大中小微型企业划分标准</w:t>
      </w:r>
    </w:p>
    <w:tbl>
      <w:tblPr>
        <w:tblStyle w:val="11"/>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641"/>
        <w:gridCol w:w="1377"/>
        <w:gridCol w:w="685"/>
        <w:gridCol w:w="952"/>
        <w:gridCol w:w="1567"/>
        <w:gridCol w:w="1362"/>
        <w:gridCol w:w="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noWrap w:val="0"/>
            <w:vAlign w:val="center"/>
          </w:tcPr>
          <w:p>
            <w:pPr>
              <w:widowControl/>
              <w:jc w:val="center"/>
              <w:rPr>
                <w:rFonts w:hint="eastAsia" w:ascii="宋体" w:hAnsi="宋体" w:cs="宋体"/>
                <w:color w:val="auto"/>
                <w:kern w:val="0"/>
                <w:szCs w:val="21"/>
              </w:rPr>
            </w:pPr>
            <w:r>
              <w:rPr>
                <w:rFonts w:hint="eastAsia" w:ascii="宋体" w:hAnsi="宋体" w:cs="宋体"/>
                <w:b/>
                <w:bCs/>
                <w:color w:val="auto"/>
                <w:kern w:val="0"/>
                <w:szCs w:val="21"/>
              </w:rPr>
              <w:t>行业名称</w:t>
            </w:r>
          </w:p>
        </w:tc>
        <w:tc>
          <w:tcPr>
            <w:tcW w:w="826" w:type="pct"/>
            <w:noWrap w:val="0"/>
            <w:vAlign w:val="center"/>
          </w:tcPr>
          <w:p>
            <w:pPr>
              <w:widowControl/>
              <w:jc w:val="center"/>
              <w:rPr>
                <w:rFonts w:hint="eastAsia" w:ascii="宋体" w:hAnsi="宋体" w:cs="宋体"/>
                <w:color w:val="auto"/>
                <w:kern w:val="0"/>
                <w:szCs w:val="21"/>
              </w:rPr>
            </w:pPr>
            <w:r>
              <w:rPr>
                <w:rFonts w:hint="eastAsia" w:ascii="宋体" w:hAnsi="宋体" w:cs="宋体"/>
                <w:b/>
                <w:bCs/>
                <w:color w:val="auto"/>
                <w:kern w:val="0"/>
                <w:szCs w:val="21"/>
              </w:rPr>
              <w:t>指标名称</w:t>
            </w:r>
          </w:p>
        </w:tc>
        <w:tc>
          <w:tcPr>
            <w:tcW w:w="411" w:type="pct"/>
            <w:noWrap w:val="0"/>
            <w:vAlign w:val="center"/>
          </w:tcPr>
          <w:p>
            <w:pPr>
              <w:widowControl/>
              <w:jc w:val="center"/>
              <w:rPr>
                <w:rFonts w:hint="eastAsia" w:ascii="宋体" w:hAnsi="宋体" w:cs="宋体"/>
                <w:color w:val="auto"/>
                <w:kern w:val="0"/>
                <w:szCs w:val="21"/>
              </w:rPr>
            </w:pPr>
            <w:r>
              <w:rPr>
                <w:rFonts w:hint="eastAsia" w:ascii="宋体" w:hAnsi="宋体" w:cs="宋体"/>
                <w:b/>
                <w:bCs/>
                <w:color w:val="auto"/>
                <w:kern w:val="0"/>
                <w:szCs w:val="21"/>
              </w:rPr>
              <w:t>计量</w:t>
            </w:r>
            <w:r>
              <w:rPr>
                <w:rFonts w:hint="eastAsia" w:ascii="宋体" w:hAnsi="宋体" w:cs="宋体"/>
                <w:b/>
                <w:bCs/>
                <w:color w:val="auto"/>
                <w:kern w:val="0"/>
                <w:szCs w:val="21"/>
              </w:rPr>
              <w:br w:type="textWrapping"/>
            </w:r>
            <w:r>
              <w:rPr>
                <w:rFonts w:hint="eastAsia" w:ascii="宋体" w:hAnsi="宋体" w:cs="宋体"/>
                <w:b/>
                <w:bCs/>
                <w:color w:val="auto"/>
                <w:kern w:val="0"/>
                <w:szCs w:val="21"/>
              </w:rPr>
              <w:t>单位</w:t>
            </w:r>
          </w:p>
        </w:tc>
        <w:tc>
          <w:tcPr>
            <w:tcW w:w="571" w:type="pct"/>
            <w:noWrap w:val="0"/>
            <w:vAlign w:val="center"/>
          </w:tcPr>
          <w:p>
            <w:pPr>
              <w:widowControl/>
              <w:jc w:val="center"/>
              <w:rPr>
                <w:rFonts w:hint="eastAsia" w:ascii="宋体" w:hAnsi="宋体" w:cs="宋体"/>
                <w:color w:val="auto"/>
                <w:kern w:val="0"/>
                <w:szCs w:val="21"/>
              </w:rPr>
            </w:pPr>
            <w:r>
              <w:rPr>
                <w:rFonts w:hint="eastAsia" w:ascii="宋体" w:hAnsi="宋体" w:cs="宋体"/>
                <w:b/>
                <w:bCs/>
                <w:color w:val="auto"/>
                <w:kern w:val="0"/>
                <w:szCs w:val="21"/>
              </w:rPr>
              <w:t>大型</w:t>
            </w:r>
          </w:p>
        </w:tc>
        <w:tc>
          <w:tcPr>
            <w:tcW w:w="940" w:type="pct"/>
            <w:noWrap w:val="0"/>
            <w:vAlign w:val="center"/>
          </w:tcPr>
          <w:p>
            <w:pPr>
              <w:widowControl/>
              <w:jc w:val="center"/>
              <w:rPr>
                <w:rFonts w:hint="eastAsia" w:ascii="宋体" w:hAnsi="宋体" w:cs="宋体"/>
                <w:color w:val="auto"/>
                <w:kern w:val="0"/>
                <w:szCs w:val="21"/>
              </w:rPr>
            </w:pPr>
            <w:r>
              <w:rPr>
                <w:rFonts w:hint="eastAsia" w:ascii="宋体" w:hAnsi="宋体" w:cs="宋体"/>
                <w:b/>
                <w:bCs/>
                <w:color w:val="auto"/>
                <w:kern w:val="0"/>
                <w:szCs w:val="21"/>
              </w:rPr>
              <w:t>中型</w:t>
            </w:r>
          </w:p>
        </w:tc>
        <w:tc>
          <w:tcPr>
            <w:tcW w:w="817" w:type="pct"/>
            <w:noWrap w:val="0"/>
            <w:vAlign w:val="center"/>
          </w:tcPr>
          <w:p>
            <w:pPr>
              <w:widowControl/>
              <w:jc w:val="center"/>
              <w:rPr>
                <w:rFonts w:hint="eastAsia" w:ascii="宋体" w:hAnsi="宋体" w:cs="宋体"/>
                <w:color w:val="auto"/>
                <w:kern w:val="0"/>
                <w:szCs w:val="21"/>
              </w:rPr>
            </w:pPr>
            <w:r>
              <w:rPr>
                <w:rFonts w:hint="eastAsia" w:ascii="宋体" w:hAnsi="宋体" w:cs="宋体"/>
                <w:b/>
                <w:bCs/>
                <w:color w:val="auto"/>
                <w:kern w:val="0"/>
                <w:szCs w:val="21"/>
              </w:rPr>
              <w:t>小型</w:t>
            </w:r>
          </w:p>
        </w:tc>
        <w:tc>
          <w:tcPr>
            <w:tcW w:w="448" w:type="pct"/>
            <w:noWrap w:val="0"/>
            <w:vAlign w:val="center"/>
          </w:tcPr>
          <w:p>
            <w:pPr>
              <w:widowControl/>
              <w:jc w:val="center"/>
              <w:rPr>
                <w:rFonts w:hint="eastAsia" w:ascii="宋体" w:hAnsi="宋体" w:cs="宋体"/>
                <w:color w:val="auto"/>
                <w:kern w:val="0"/>
                <w:szCs w:val="21"/>
              </w:rPr>
            </w:pPr>
            <w:r>
              <w:rPr>
                <w:rFonts w:hint="eastAsia" w:ascii="宋体" w:hAnsi="宋体" w:cs="宋体"/>
                <w:b/>
                <w:bCs/>
                <w:color w:val="auto"/>
                <w:kern w:val="0"/>
                <w:szCs w:val="21"/>
              </w:rPr>
              <w:t>微型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农、林、牧、渔业</w:t>
            </w:r>
          </w:p>
        </w:tc>
        <w:tc>
          <w:tcPr>
            <w:tcW w:w="826"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营业收入(Y)</w:t>
            </w:r>
          </w:p>
        </w:tc>
        <w:tc>
          <w:tcPr>
            <w:tcW w:w="41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万元</w:t>
            </w:r>
          </w:p>
        </w:tc>
        <w:tc>
          <w:tcPr>
            <w:tcW w:w="57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Y≥20000</w:t>
            </w:r>
          </w:p>
        </w:tc>
        <w:tc>
          <w:tcPr>
            <w:tcW w:w="940"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500≤Y＜20000</w:t>
            </w:r>
          </w:p>
        </w:tc>
        <w:tc>
          <w:tcPr>
            <w:tcW w:w="817"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50≤Y＜500</w:t>
            </w:r>
          </w:p>
        </w:tc>
        <w:tc>
          <w:tcPr>
            <w:tcW w:w="448"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Y＜50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restar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工业 *</w:t>
            </w:r>
          </w:p>
        </w:tc>
        <w:tc>
          <w:tcPr>
            <w:tcW w:w="826"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从业人员(X)</w:t>
            </w:r>
          </w:p>
        </w:tc>
        <w:tc>
          <w:tcPr>
            <w:tcW w:w="41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人</w:t>
            </w:r>
          </w:p>
        </w:tc>
        <w:tc>
          <w:tcPr>
            <w:tcW w:w="57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X≥1000</w:t>
            </w:r>
          </w:p>
        </w:tc>
        <w:tc>
          <w:tcPr>
            <w:tcW w:w="940"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300≤X＜1000</w:t>
            </w:r>
          </w:p>
        </w:tc>
        <w:tc>
          <w:tcPr>
            <w:tcW w:w="817"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20≤X＜300</w:t>
            </w:r>
          </w:p>
        </w:tc>
        <w:tc>
          <w:tcPr>
            <w:tcW w:w="448"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continue"/>
            <w:noWrap w:val="0"/>
            <w:vAlign w:val="center"/>
          </w:tcPr>
          <w:p>
            <w:pPr>
              <w:widowControl/>
              <w:jc w:val="center"/>
              <w:rPr>
                <w:rFonts w:hint="eastAsia" w:ascii="宋体" w:hAnsi="宋体" w:cs="宋体"/>
                <w:color w:val="auto"/>
                <w:kern w:val="0"/>
                <w:szCs w:val="21"/>
              </w:rPr>
            </w:pPr>
          </w:p>
        </w:tc>
        <w:tc>
          <w:tcPr>
            <w:tcW w:w="826"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营业收入(Y)</w:t>
            </w:r>
          </w:p>
        </w:tc>
        <w:tc>
          <w:tcPr>
            <w:tcW w:w="41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万元</w:t>
            </w:r>
          </w:p>
        </w:tc>
        <w:tc>
          <w:tcPr>
            <w:tcW w:w="57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Y≥40000</w:t>
            </w:r>
          </w:p>
        </w:tc>
        <w:tc>
          <w:tcPr>
            <w:tcW w:w="940"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2000≤Y＜40000</w:t>
            </w:r>
          </w:p>
        </w:tc>
        <w:tc>
          <w:tcPr>
            <w:tcW w:w="817"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300≤Y＜2000</w:t>
            </w:r>
          </w:p>
        </w:tc>
        <w:tc>
          <w:tcPr>
            <w:tcW w:w="448"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Y＜300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restar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建筑业</w:t>
            </w:r>
          </w:p>
        </w:tc>
        <w:tc>
          <w:tcPr>
            <w:tcW w:w="826"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营业收入(Y)</w:t>
            </w:r>
          </w:p>
        </w:tc>
        <w:tc>
          <w:tcPr>
            <w:tcW w:w="41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万元</w:t>
            </w:r>
          </w:p>
        </w:tc>
        <w:tc>
          <w:tcPr>
            <w:tcW w:w="57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Y≥80000</w:t>
            </w:r>
          </w:p>
        </w:tc>
        <w:tc>
          <w:tcPr>
            <w:tcW w:w="940"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6000≤Y＜80000</w:t>
            </w:r>
          </w:p>
        </w:tc>
        <w:tc>
          <w:tcPr>
            <w:tcW w:w="817"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300≤Y＜6000</w:t>
            </w:r>
          </w:p>
        </w:tc>
        <w:tc>
          <w:tcPr>
            <w:tcW w:w="448"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Y＜300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continue"/>
            <w:noWrap w:val="0"/>
            <w:vAlign w:val="center"/>
          </w:tcPr>
          <w:p>
            <w:pPr>
              <w:widowControl/>
              <w:jc w:val="center"/>
              <w:rPr>
                <w:rFonts w:hint="eastAsia" w:ascii="宋体" w:hAnsi="宋体" w:cs="宋体"/>
                <w:color w:val="auto"/>
                <w:kern w:val="0"/>
                <w:szCs w:val="21"/>
              </w:rPr>
            </w:pPr>
          </w:p>
        </w:tc>
        <w:tc>
          <w:tcPr>
            <w:tcW w:w="826"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资产总额(Z)</w:t>
            </w:r>
          </w:p>
        </w:tc>
        <w:tc>
          <w:tcPr>
            <w:tcW w:w="41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万元</w:t>
            </w:r>
          </w:p>
        </w:tc>
        <w:tc>
          <w:tcPr>
            <w:tcW w:w="57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Z≥80000</w:t>
            </w:r>
          </w:p>
        </w:tc>
        <w:tc>
          <w:tcPr>
            <w:tcW w:w="940"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5000≤Z＜80000</w:t>
            </w:r>
          </w:p>
        </w:tc>
        <w:tc>
          <w:tcPr>
            <w:tcW w:w="817"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300≤Z＜5000</w:t>
            </w:r>
          </w:p>
        </w:tc>
        <w:tc>
          <w:tcPr>
            <w:tcW w:w="448"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Z＜300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restar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批发业</w:t>
            </w:r>
          </w:p>
        </w:tc>
        <w:tc>
          <w:tcPr>
            <w:tcW w:w="826"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从业人员(X)</w:t>
            </w:r>
          </w:p>
        </w:tc>
        <w:tc>
          <w:tcPr>
            <w:tcW w:w="41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人</w:t>
            </w:r>
          </w:p>
        </w:tc>
        <w:tc>
          <w:tcPr>
            <w:tcW w:w="57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X≥200</w:t>
            </w:r>
          </w:p>
        </w:tc>
        <w:tc>
          <w:tcPr>
            <w:tcW w:w="940"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20≤X＜200</w:t>
            </w:r>
          </w:p>
        </w:tc>
        <w:tc>
          <w:tcPr>
            <w:tcW w:w="817"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5≤X＜20</w:t>
            </w:r>
          </w:p>
        </w:tc>
        <w:tc>
          <w:tcPr>
            <w:tcW w:w="448"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X＜5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continue"/>
            <w:noWrap w:val="0"/>
            <w:vAlign w:val="center"/>
          </w:tcPr>
          <w:p>
            <w:pPr>
              <w:widowControl/>
              <w:jc w:val="center"/>
              <w:rPr>
                <w:rFonts w:hint="eastAsia" w:ascii="宋体" w:hAnsi="宋体" w:cs="宋体"/>
                <w:color w:val="auto"/>
                <w:kern w:val="0"/>
                <w:szCs w:val="21"/>
              </w:rPr>
            </w:pPr>
          </w:p>
        </w:tc>
        <w:tc>
          <w:tcPr>
            <w:tcW w:w="826"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营业收入(Y)</w:t>
            </w:r>
          </w:p>
        </w:tc>
        <w:tc>
          <w:tcPr>
            <w:tcW w:w="41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万元</w:t>
            </w:r>
          </w:p>
        </w:tc>
        <w:tc>
          <w:tcPr>
            <w:tcW w:w="57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Y≥40000</w:t>
            </w:r>
          </w:p>
        </w:tc>
        <w:tc>
          <w:tcPr>
            <w:tcW w:w="940"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5000≤Y＜40000</w:t>
            </w:r>
          </w:p>
        </w:tc>
        <w:tc>
          <w:tcPr>
            <w:tcW w:w="817"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1000≤Y＜5000</w:t>
            </w:r>
          </w:p>
        </w:tc>
        <w:tc>
          <w:tcPr>
            <w:tcW w:w="448"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Y＜1000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restar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零售业</w:t>
            </w:r>
          </w:p>
        </w:tc>
        <w:tc>
          <w:tcPr>
            <w:tcW w:w="826"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从业人员(X)</w:t>
            </w:r>
          </w:p>
        </w:tc>
        <w:tc>
          <w:tcPr>
            <w:tcW w:w="41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人</w:t>
            </w:r>
          </w:p>
        </w:tc>
        <w:tc>
          <w:tcPr>
            <w:tcW w:w="57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X≥300</w:t>
            </w:r>
          </w:p>
        </w:tc>
        <w:tc>
          <w:tcPr>
            <w:tcW w:w="940"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50≤X＜300</w:t>
            </w:r>
          </w:p>
        </w:tc>
        <w:tc>
          <w:tcPr>
            <w:tcW w:w="817"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10≤X＜50</w:t>
            </w:r>
          </w:p>
        </w:tc>
        <w:tc>
          <w:tcPr>
            <w:tcW w:w="448"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continue"/>
            <w:noWrap w:val="0"/>
            <w:vAlign w:val="center"/>
          </w:tcPr>
          <w:p>
            <w:pPr>
              <w:widowControl/>
              <w:jc w:val="center"/>
              <w:rPr>
                <w:rFonts w:hint="eastAsia" w:ascii="宋体" w:hAnsi="宋体" w:cs="宋体"/>
                <w:color w:val="auto"/>
                <w:kern w:val="0"/>
                <w:szCs w:val="21"/>
              </w:rPr>
            </w:pPr>
          </w:p>
        </w:tc>
        <w:tc>
          <w:tcPr>
            <w:tcW w:w="826"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营业收入(Y)</w:t>
            </w:r>
          </w:p>
        </w:tc>
        <w:tc>
          <w:tcPr>
            <w:tcW w:w="41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万元</w:t>
            </w:r>
          </w:p>
        </w:tc>
        <w:tc>
          <w:tcPr>
            <w:tcW w:w="57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Y≥20000</w:t>
            </w:r>
          </w:p>
        </w:tc>
        <w:tc>
          <w:tcPr>
            <w:tcW w:w="940"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500≤Y＜20000</w:t>
            </w:r>
          </w:p>
        </w:tc>
        <w:tc>
          <w:tcPr>
            <w:tcW w:w="817"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100≤Y＜500</w:t>
            </w:r>
          </w:p>
        </w:tc>
        <w:tc>
          <w:tcPr>
            <w:tcW w:w="448"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restar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交通运输业 *</w:t>
            </w:r>
          </w:p>
        </w:tc>
        <w:tc>
          <w:tcPr>
            <w:tcW w:w="826"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从业人员(X)</w:t>
            </w:r>
          </w:p>
        </w:tc>
        <w:tc>
          <w:tcPr>
            <w:tcW w:w="41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人</w:t>
            </w:r>
          </w:p>
        </w:tc>
        <w:tc>
          <w:tcPr>
            <w:tcW w:w="57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X≥1000</w:t>
            </w:r>
          </w:p>
        </w:tc>
        <w:tc>
          <w:tcPr>
            <w:tcW w:w="940"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300≤X＜1000</w:t>
            </w:r>
          </w:p>
        </w:tc>
        <w:tc>
          <w:tcPr>
            <w:tcW w:w="817"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20≤X＜300</w:t>
            </w:r>
          </w:p>
        </w:tc>
        <w:tc>
          <w:tcPr>
            <w:tcW w:w="448"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continue"/>
            <w:noWrap w:val="0"/>
            <w:vAlign w:val="center"/>
          </w:tcPr>
          <w:p>
            <w:pPr>
              <w:widowControl/>
              <w:jc w:val="center"/>
              <w:rPr>
                <w:rFonts w:hint="eastAsia" w:ascii="宋体" w:hAnsi="宋体" w:cs="宋体"/>
                <w:color w:val="auto"/>
                <w:kern w:val="0"/>
                <w:szCs w:val="21"/>
              </w:rPr>
            </w:pPr>
          </w:p>
        </w:tc>
        <w:tc>
          <w:tcPr>
            <w:tcW w:w="826"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营业收入(Y)</w:t>
            </w:r>
          </w:p>
        </w:tc>
        <w:tc>
          <w:tcPr>
            <w:tcW w:w="41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万元</w:t>
            </w:r>
          </w:p>
        </w:tc>
        <w:tc>
          <w:tcPr>
            <w:tcW w:w="57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Y≥30000</w:t>
            </w:r>
          </w:p>
        </w:tc>
        <w:tc>
          <w:tcPr>
            <w:tcW w:w="940"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3000≤Y＜30000</w:t>
            </w:r>
          </w:p>
        </w:tc>
        <w:tc>
          <w:tcPr>
            <w:tcW w:w="817"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200≤Y＜3000</w:t>
            </w:r>
          </w:p>
        </w:tc>
        <w:tc>
          <w:tcPr>
            <w:tcW w:w="448"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Y＜200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restar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仓储业*</w:t>
            </w:r>
          </w:p>
        </w:tc>
        <w:tc>
          <w:tcPr>
            <w:tcW w:w="826"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从业人员(X)</w:t>
            </w:r>
          </w:p>
        </w:tc>
        <w:tc>
          <w:tcPr>
            <w:tcW w:w="41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人</w:t>
            </w:r>
          </w:p>
        </w:tc>
        <w:tc>
          <w:tcPr>
            <w:tcW w:w="57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X≥200</w:t>
            </w:r>
          </w:p>
        </w:tc>
        <w:tc>
          <w:tcPr>
            <w:tcW w:w="940"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100≤X＜200</w:t>
            </w:r>
          </w:p>
        </w:tc>
        <w:tc>
          <w:tcPr>
            <w:tcW w:w="817"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20≤X＜100</w:t>
            </w:r>
          </w:p>
        </w:tc>
        <w:tc>
          <w:tcPr>
            <w:tcW w:w="448"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continue"/>
            <w:noWrap w:val="0"/>
            <w:vAlign w:val="center"/>
          </w:tcPr>
          <w:p>
            <w:pPr>
              <w:widowControl/>
              <w:jc w:val="center"/>
              <w:rPr>
                <w:rFonts w:hint="eastAsia" w:ascii="宋体" w:hAnsi="宋体" w:cs="宋体"/>
                <w:color w:val="auto"/>
                <w:kern w:val="0"/>
                <w:szCs w:val="21"/>
              </w:rPr>
            </w:pPr>
          </w:p>
        </w:tc>
        <w:tc>
          <w:tcPr>
            <w:tcW w:w="826"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营业收入(Y)</w:t>
            </w:r>
          </w:p>
        </w:tc>
        <w:tc>
          <w:tcPr>
            <w:tcW w:w="41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万元</w:t>
            </w:r>
          </w:p>
        </w:tc>
        <w:tc>
          <w:tcPr>
            <w:tcW w:w="57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Y≥30000</w:t>
            </w:r>
          </w:p>
        </w:tc>
        <w:tc>
          <w:tcPr>
            <w:tcW w:w="940"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1000≤Y＜30000</w:t>
            </w:r>
          </w:p>
        </w:tc>
        <w:tc>
          <w:tcPr>
            <w:tcW w:w="817"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100≤Y＜1000</w:t>
            </w:r>
          </w:p>
        </w:tc>
        <w:tc>
          <w:tcPr>
            <w:tcW w:w="448"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restar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邮政业</w:t>
            </w:r>
          </w:p>
        </w:tc>
        <w:tc>
          <w:tcPr>
            <w:tcW w:w="826"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从业人员(X)</w:t>
            </w:r>
          </w:p>
        </w:tc>
        <w:tc>
          <w:tcPr>
            <w:tcW w:w="41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人</w:t>
            </w:r>
          </w:p>
        </w:tc>
        <w:tc>
          <w:tcPr>
            <w:tcW w:w="57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X≥1000</w:t>
            </w:r>
          </w:p>
        </w:tc>
        <w:tc>
          <w:tcPr>
            <w:tcW w:w="940"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300≤X＜1000</w:t>
            </w:r>
          </w:p>
        </w:tc>
        <w:tc>
          <w:tcPr>
            <w:tcW w:w="817"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20≤X＜300</w:t>
            </w:r>
          </w:p>
        </w:tc>
        <w:tc>
          <w:tcPr>
            <w:tcW w:w="448"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continue"/>
            <w:noWrap w:val="0"/>
            <w:vAlign w:val="center"/>
          </w:tcPr>
          <w:p>
            <w:pPr>
              <w:widowControl/>
              <w:jc w:val="center"/>
              <w:rPr>
                <w:rFonts w:hint="eastAsia" w:ascii="宋体" w:hAnsi="宋体" w:cs="宋体"/>
                <w:color w:val="auto"/>
                <w:kern w:val="0"/>
                <w:szCs w:val="21"/>
              </w:rPr>
            </w:pPr>
          </w:p>
        </w:tc>
        <w:tc>
          <w:tcPr>
            <w:tcW w:w="826"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营业收入(Y)</w:t>
            </w:r>
          </w:p>
        </w:tc>
        <w:tc>
          <w:tcPr>
            <w:tcW w:w="41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万元</w:t>
            </w:r>
          </w:p>
        </w:tc>
        <w:tc>
          <w:tcPr>
            <w:tcW w:w="57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Y≥30000</w:t>
            </w:r>
          </w:p>
        </w:tc>
        <w:tc>
          <w:tcPr>
            <w:tcW w:w="940"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2000≤Y＜30000</w:t>
            </w:r>
          </w:p>
        </w:tc>
        <w:tc>
          <w:tcPr>
            <w:tcW w:w="817"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100≤Y＜2000</w:t>
            </w:r>
          </w:p>
        </w:tc>
        <w:tc>
          <w:tcPr>
            <w:tcW w:w="448"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restar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住宿业</w:t>
            </w:r>
          </w:p>
        </w:tc>
        <w:tc>
          <w:tcPr>
            <w:tcW w:w="826"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从业人员(X)</w:t>
            </w:r>
          </w:p>
        </w:tc>
        <w:tc>
          <w:tcPr>
            <w:tcW w:w="41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人</w:t>
            </w:r>
          </w:p>
        </w:tc>
        <w:tc>
          <w:tcPr>
            <w:tcW w:w="57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X≥300</w:t>
            </w:r>
          </w:p>
        </w:tc>
        <w:tc>
          <w:tcPr>
            <w:tcW w:w="940"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100≤X＜300</w:t>
            </w:r>
          </w:p>
        </w:tc>
        <w:tc>
          <w:tcPr>
            <w:tcW w:w="817"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10≤X＜100</w:t>
            </w:r>
          </w:p>
        </w:tc>
        <w:tc>
          <w:tcPr>
            <w:tcW w:w="448"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continue"/>
            <w:noWrap w:val="0"/>
            <w:vAlign w:val="center"/>
          </w:tcPr>
          <w:p>
            <w:pPr>
              <w:widowControl/>
              <w:jc w:val="center"/>
              <w:rPr>
                <w:rFonts w:hint="eastAsia" w:ascii="宋体" w:hAnsi="宋体" w:cs="宋体"/>
                <w:color w:val="auto"/>
                <w:kern w:val="0"/>
                <w:szCs w:val="21"/>
              </w:rPr>
            </w:pPr>
          </w:p>
        </w:tc>
        <w:tc>
          <w:tcPr>
            <w:tcW w:w="826"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营业收入(Y)</w:t>
            </w:r>
          </w:p>
        </w:tc>
        <w:tc>
          <w:tcPr>
            <w:tcW w:w="41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万元</w:t>
            </w:r>
          </w:p>
        </w:tc>
        <w:tc>
          <w:tcPr>
            <w:tcW w:w="57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Y≥10000</w:t>
            </w:r>
          </w:p>
        </w:tc>
        <w:tc>
          <w:tcPr>
            <w:tcW w:w="940"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2000≤Y＜10000</w:t>
            </w:r>
          </w:p>
        </w:tc>
        <w:tc>
          <w:tcPr>
            <w:tcW w:w="817"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100≤Y＜2000</w:t>
            </w:r>
          </w:p>
        </w:tc>
        <w:tc>
          <w:tcPr>
            <w:tcW w:w="448"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restar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餐饮业</w:t>
            </w:r>
          </w:p>
        </w:tc>
        <w:tc>
          <w:tcPr>
            <w:tcW w:w="826"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从业人员(X)</w:t>
            </w:r>
          </w:p>
        </w:tc>
        <w:tc>
          <w:tcPr>
            <w:tcW w:w="41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人</w:t>
            </w:r>
          </w:p>
        </w:tc>
        <w:tc>
          <w:tcPr>
            <w:tcW w:w="57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X≥300</w:t>
            </w:r>
          </w:p>
        </w:tc>
        <w:tc>
          <w:tcPr>
            <w:tcW w:w="940"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100≤X＜300</w:t>
            </w:r>
          </w:p>
        </w:tc>
        <w:tc>
          <w:tcPr>
            <w:tcW w:w="817"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10≤X＜100</w:t>
            </w:r>
          </w:p>
        </w:tc>
        <w:tc>
          <w:tcPr>
            <w:tcW w:w="448"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continue"/>
            <w:noWrap w:val="0"/>
            <w:vAlign w:val="center"/>
          </w:tcPr>
          <w:p>
            <w:pPr>
              <w:widowControl/>
              <w:jc w:val="center"/>
              <w:rPr>
                <w:rFonts w:hint="eastAsia" w:ascii="宋体" w:hAnsi="宋体" w:cs="宋体"/>
                <w:color w:val="auto"/>
                <w:kern w:val="0"/>
                <w:szCs w:val="21"/>
              </w:rPr>
            </w:pPr>
          </w:p>
        </w:tc>
        <w:tc>
          <w:tcPr>
            <w:tcW w:w="826"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营业收入(Y)</w:t>
            </w:r>
          </w:p>
        </w:tc>
        <w:tc>
          <w:tcPr>
            <w:tcW w:w="41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万元</w:t>
            </w:r>
          </w:p>
        </w:tc>
        <w:tc>
          <w:tcPr>
            <w:tcW w:w="57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Y≥10000</w:t>
            </w:r>
          </w:p>
        </w:tc>
        <w:tc>
          <w:tcPr>
            <w:tcW w:w="940"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2000≤Y＜10000</w:t>
            </w:r>
          </w:p>
        </w:tc>
        <w:tc>
          <w:tcPr>
            <w:tcW w:w="817"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100≤Y＜2000</w:t>
            </w:r>
          </w:p>
        </w:tc>
        <w:tc>
          <w:tcPr>
            <w:tcW w:w="448"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restar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信息传输业 *</w:t>
            </w:r>
          </w:p>
        </w:tc>
        <w:tc>
          <w:tcPr>
            <w:tcW w:w="826"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从业人员(X)</w:t>
            </w:r>
          </w:p>
        </w:tc>
        <w:tc>
          <w:tcPr>
            <w:tcW w:w="41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人</w:t>
            </w:r>
          </w:p>
        </w:tc>
        <w:tc>
          <w:tcPr>
            <w:tcW w:w="57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X≥2000</w:t>
            </w:r>
          </w:p>
        </w:tc>
        <w:tc>
          <w:tcPr>
            <w:tcW w:w="940"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100≤X＜2000</w:t>
            </w:r>
          </w:p>
        </w:tc>
        <w:tc>
          <w:tcPr>
            <w:tcW w:w="817"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10≤X＜100</w:t>
            </w:r>
          </w:p>
        </w:tc>
        <w:tc>
          <w:tcPr>
            <w:tcW w:w="448"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continue"/>
            <w:noWrap w:val="0"/>
            <w:vAlign w:val="center"/>
          </w:tcPr>
          <w:p>
            <w:pPr>
              <w:widowControl/>
              <w:jc w:val="center"/>
              <w:rPr>
                <w:rFonts w:hint="eastAsia" w:ascii="宋体" w:hAnsi="宋体" w:cs="宋体"/>
                <w:color w:val="auto"/>
                <w:kern w:val="0"/>
                <w:szCs w:val="21"/>
              </w:rPr>
            </w:pPr>
          </w:p>
        </w:tc>
        <w:tc>
          <w:tcPr>
            <w:tcW w:w="826"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营业收入(Y)</w:t>
            </w:r>
          </w:p>
        </w:tc>
        <w:tc>
          <w:tcPr>
            <w:tcW w:w="41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万元</w:t>
            </w:r>
          </w:p>
        </w:tc>
        <w:tc>
          <w:tcPr>
            <w:tcW w:w="57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Y≥100000</w:t>
            </w:r>
          </w:p>
        </w:tc>
        <w:tc>
          <w:tcPr>
            <w:tcW w:w="940"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1000≤Y＜100000</w:t>
            </w:r>
          </w:p>
        </w:tc>
        <w:tc>
          <w:tcPr>
            <w:tcW w:w="817"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100≤Y＜1000</w:t>
            </w:r>
          </w:p>
        </w:tc>
        <w:tc>
          <w:tcPr>
            <w:tcW w:w="448"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restar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软件和信息技术服务业</w:t>
            </w:r>
          </w:p>
        </w:tc>
        <w:tc>
          <w:tcPr>
            <w:tcW w:w="826"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从业人员(X)</w:t>
            </w:r>
          </w:p>
        </w:tc>
        <w:tc>
          <w:tcPr>
            <w:tcW w:w="41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人</w:t>
            </w:r>
          </w:p>
        </w:tc>
        <w:tc>
          <w:tcPr>
            <w:tcW w:w="57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X≥300</w:t>
            </w:r>
          </w:p>
        </w:tc>
        <w:tc>
          <w:tcPr>
            <w:tcW w:w="940"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100≤X＜300</w:t>
            </w:r>
          </w:p>
        </w:tc>
        <w:tc>
          <w:tcPr>
            <w:tcW w:w="817"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10≤X＜100</w:t>
            </w:r>
          </w:p>
        </w:tc>
        <w:tc>
          <w:tcPr>
            <w:tcW w:w="448"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continue"/>
            <w:noWrap w:val="0"/>
            <w:vAlign w:val="center"/>
          </w:tcPr>
          <w:p>
            <w:pPr>
              <w:widowControl/>
              <w:jc w:val="center"/>
              <w:rPr>
                <w:rFonts w:hint="eastAsia" w:ascii="宋体" w:hAnsi="宋体" w:cs="宋体"/>
                <w:color w:val="auto"/>
                <w:kern w:val="0"/>
                <w:szCs w:val="21"/>
              </w:rPr>
            </w:pPr>
          </w:p>
        </w:tc>
        <w:tc>
          <w:tcPr>
            <w:tcW w:w="826"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营业收入(Y)</w:t>
            </w:r>
          </w:p>
        </w:tc>
        <w:tc>
          <w:tcPr>
            <w:tcW w:w="41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万元</w:t>
            </w:r>
          </w:p>
        </w:tc>
        <w:tc>
          <w:tcPr>
            <w:tcW w:w="57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Y≥10000</w:t>
            </w:r>
          </w:p>
        </w:tc>
        <w:tc>
          <w:tcPr>
            <w:tcW w:w="940"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1000≤Y＜10000</w:t>
            </w:r>
          </w:p>
        </w:tc>
        <w:tc>
          <w:tcPr>
            <w:tcW w:w="817"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50≤Y＜1000</w:t>
            </w:r>
          </w:p>
        </w:tc>
        <w:tc>
          <w:tcPr>
            <w:tcW w:w="448"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Y＜50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restar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房地产开发经营</w:t>
            </w:r>
          </w:p>
        </w:tc>
        <w:tc>
          <w:tcPr>
            <w:tcW w:w="826"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营业收入(Y)</w:t>
            </w:r>
          </w:p>
        </w:tc>
        <w:tc>
          <w:tcPr>
            <w:tcW w:w="41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万元</w:t>
            </w:r>
          </w:p>
        </w:tc>
        <w:tc>
          <w:tcPr>
            <w:tcW w:w="57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Y≥200000</w:t>
            </w:r>
          </w:p>
        </w:tc>
        <w:tc>
          <w:tcPr>
            <w:tcW w:w="940"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1000≤Y＜200000</w:t>
            </w:r>
          </w:p>
        </w:tc>
        <w:tc>
          <w:tcPr>
            <w:tcW w:w="817"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100≤Y＜1000</w:t>
            </w:r>
          </w:p>
        </w:tc>
        <w:tc>
          <w:tcPr>
            <w:tcW w:w="448"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continue"/>
            <w:noWrap w:val="0"/>
            <w:vAlign w:val="center"/>
          </w:tcPr>
          <w:p>
            <w:pPr>
              <w:widowControl/>
              <w:jc w:val="center"/>
              <w:rPr>
                <w:rFonts w:hint="eastAsia" w:ascii="宋体" w:hAnsi="宋体" w:cs="宋体"/>
                <w:color w:val="auto"/>
                <w:kern w:val="0"/>
                <w:szCs w:val="21"/>
              </w:rPr>
            </w:pPr>
          </w:p>
        </w:tc>
        <w:tc>
          <w:tcPr>
            <w:tcW w:w="826"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资产总额(Z)</w:t>
            </w:r>
          </w:p>
        </w:tc>
        <w:tc>
          <w:tcPr>
            <w:tcW w:w="41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万元</w:t>
            </w:r>
          </w:p>
        </w:tc>
        <w:tc>
          <w:tcPr>
            <w:tcW w:w="57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Z≥10000</w:t>
            </w:r>
          </w:p>
        </w:tc>
        <w:tc>
          <w:tcPr>
            <w:tcW w:w="940"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5000≤Z＜10000</w:t>
            </w:r>
          </w:p>
        </w:tc>
        <w:tc>
          <w:tcPr>
            <w:tcW w:w="817"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2000≤Z＜5000</w:t>
            </w:r>
          </w:p>
        </w:tc>
        <w:tc>
          <w:tcPr>
            <w:tcW w:w="448"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Z＜2000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restar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物业管理</w:t>
            </w:r>
          </w:p>
        </w:tc>
        <w:tc>
          <w:tcPr>
            <w:tcW w:w="826"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从业人员(X)</w:t>
            </w:r>
          </w:p>
        </w:tc>
        <w:tc>
          <w:tcPr>
            <w:tcW w:w="41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人</w:t>
            </w:r>
          </w:p>
        </w:tc>
        <w:tc>
          <w:tcPr>
            <w:tcW w:w="57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X≥1000</w:t>
            </w:r>
          </w:p>
        </w:tc>
        <w:tc>
          <w:tcPr>
            <w:tcW w:w="940"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300≤X＜1000</w:t>
            </w:r>
          </w:p>
        </w:tc>
        <w:tc>
          <w:tcPr>
            <w:tcW w:w="817"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100≤X＜300</w:t>
            </w:r>
          </w:p>
        </w:tc>
        <w:tc>
          <w:tcPr>
            <w:tcW w:w="448"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X＜100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continue"/>
            <w:noWrap w:val="0"/>
            <w:vAlign w:val="center"/>
          </w:tcPr>
          <w:p>
            <w:pPr>
              <w:widowControl/>
              <w:jc w:val="center"/>
              <w:rPr>
                <w:rFonts w:hint="eastAsia" w:ascii="宋体" w:hAnsi="宋体" w:cs="宋体"/>
                <w:color w:val="auto"/>
                <w:kern w:val="0"/>
                <w:szCs w:val="21"/>
              </w:rPr>
            </w:pPr>
          </w:p>
        </w:tc>
        <w:tc>
          <w:tcPr>
            <w:tcW w:w="826"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营业收入(Y)</w:t>
            </w:r>
          </w:p>
        </w:tc>
        <w:tc>
          <w:tcPr>
            <w:tcW w:w="41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万元</w:t>
            </w:r>
          </w:p>
        </w:tc>
        <w:tc>
          <w:tcPr>
            <w:tcW w:w="57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Y≥5000</w:t>
            </w:r>
          </w:p>
        </w:tc>
        <w:tc>
          <w:tcPr>
            <w:tcW w:w="940"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1000≤Y＜5000</w:t>
            </w:r>
          </w:p>
        </w:tc>
        <w:tc>
          <w:tcPr>
            <w:tcW w:w="817"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500≤Y＜1000</w:t>
            </w:r>
          </w:p>
        </w:tc>
        <w:tc>
          <w:tcPr>
            <w:tcW w:w="448"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Y＜500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restar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租赁和商务服务业</w:t>
            </w:r>
          </w:p>
        </w:tc>
        <w:tc>
          <w:tcPr>
            <w:tcW w:w="826"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从业人员(X)</w:t>
            </w:r>
          </w:p>
        </w:tc>
        <w:tc>
          <w:tcPr>
            <w:tcW w:w="41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人</w:t>
            </w:r>
          </w:p>
        </w:tc>
        <w:tc>
          <w:tcPr>
            <w:tcW w:w="57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X≥300</w:t>
            </w:r>
          </w:p>
        </w:tc>
        <w:tc>
          <w:tcPr>
            <w:tcW w:w="940"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100≤X＜300</w:t>
            </w:r>
          </w:p>
        </w:tc>
        <w:tc>
          <w:tcPr>
            <w:tcW w:w="817"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10≤X＜100</w:t>
            </w:r>
          </w:p>
        </w:tc>
        <w:tc>
          <w:tcPr>
            <w:tcW w:w="448"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vMerge w:val="continue"/>
            <w:noWrap w:val="0"/>
            <w:vAlign w:val="center"/>
          </w:tcPr>
          <w:p>
            <w:pPr>
              <w:widowControl/>
              <w:jc w:val="center"/>
              <w:rPr>
                <w:rFonts w:hint="eastAsia" w:ascii="宋体" w:hAnsi="宋体" w:cs="宋体"/>
                <w:color w:val="auto"/>
                <w:kern w:val="0"/>
                <w:szCs w:val="21"/>
              </w:rPr>
            </w:pPr>
          </w:p>
        </w:tc>
        <w:tc>
          <w:tcPr>
            <w:tcW w:w="826"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资产总额(Z)</w:t>
            </w:r>
          </w:p>
        </w:tc>
        <w:tc>
          <w:tcPr>
            <w:tcW w:w="41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万元</w:t>
            </w:r>
          </w:p>
        </w:tc>
        <w:tc>
          <w:tcPr>
            <w:tcW w:w="57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Z≥120000</w:t>
            </w:r>
          </w:p>
        </w:tc>
        <w:tc>
          <w:tcPr>
            <w:tcW w:w="940"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8000≤Z＜120000</w:t>
            </w:r>
          </w:p>
        </w:tc>
        <w:tc>
          <w:tcPr>
            <w:tcW w:w="817"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100≤Z＜8000</w:t>
            </w:r>
          </w:p>
        </w:tc>
        <w:tc>
          <w:tcPr>
            <w:tcW w:w="448"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Z＜100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3" w:hRule="atLeast"/>
          <w:jc w:val="center"/>
        </w:trPr>
        <w:tc>
          <w:tcPr>
            <w:tcW w:w="984"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其他未列明行业 *</w:t>
            </w:r>
          </w:p>
        </w:tc>
        <w:tc>
          <w:tcPr>
            <w:tcW w:w="826"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从业人员(X)</w:t>
            </w:r>
          </w:p>
        </w:tc>
        <w:tc>
          <w:tcPr>
            <w:tcW w:w="41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人</w:t>
            </w:r>
          </w:p>
        </w:tc>
        <w:tc>
          <w:tcPr>
            <w:tcW w:w="571"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X≥300</w:t>
            </w:r>
          </w:p>
        </w:tc>
        <w:tc>
          <w:tcPr>
            <w:tcW w:w="940"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100≤X＜300</w:t>
            </w:r>
          </w:p>
        </w:tc>
        <w:tc>
          <w:tcPr>
            <w:tcW w:w="817"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10≤X＜100</w:t>
            </w:r>
          </w:p>
        </w:tc>
        <w:tc>
          <w:tcPr>
            <w:tcW w:w="448" w:type="pct"/>
            <w:noWrap w:val="0"/>
            <w:vAlign w:val="center"/>
          </w:tcPr>
          <w:p>
            <w:pPr>
              <w:widowControl/>
              <w:jc w:val="center"/>
              <w:rPr>
                <w:rFonts w:hint="eastAsia" w:ascii="宋体" w:hAnsi="宋体" w:cs="宋体"/>
                <w:color w:val="auto"/>
                <w:kern w:val="0"/>
                <w:szCs w:val="21"/>
              </w:rPr>
            </w:pPr>
            <w:r>
              <w:rPr>
                <w:rFonts w:hint="eastAsia" w:ascii="宋体" w:hAnsi="宋体" w:cs="宋体"/>
                <w:color w:val="auto"/>
                <w:kern w:val="0"/>
                <w:szCs w:val="21"/>
              </w:rPr>
              <w:t>X＜10</w:t>
            </w:r>
          </w:p>
        </w:tc>
      </w:tr>
    </w:tbl>
    <w:p>
      <w:pPr>
        <w:widowControl/>
        <w:shd w:val="clear" w:color="auto" w:fill="FFFFFF"/>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说明：</w:t>
      </w:r>
    </w:p>
    <w:p>
      <w:pPr>
        <w:widowControl/>
        <w:shd w:val="clear" w:color="auto" w:fill="FFFFFF"/>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1.大型、中型和小型企业须同时满足所列指标的下限，否则下划一档；微型企业只须满足所列指标中的一项即可。</w:t>
      </w:r>
    </w:p>
    <w:p>
      <w:pPr>
        <w:widowControl/>
        <w:shd w:val="clear" w:color="auto" w:fill="FFFFFF"/>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pPr>
        <w:widowControl/>
        <w:shd w:val="clear" w:color="auto" w:fill="FFFFFF"/>
        <w:ind w:firstLine="420" w:firstLineChars="200"/>
        <w:jc w:val="left"/>
        <w:rPr>
          <w:rFonts w:hint="eastAsia" w:ascii="宋体" w:hAnsi="宋体" w:cs="宋体"/>
          <w:color w:val="auto"/>
          <w:szCs w:val="21"/>
        </w:rPr>
      </w:pPr>
      <w:r>
        <w:rPr>
          <w:rFonts w:hint="eastAsia" w:ascii="宋体" w:hAnsi="宋体" w:cs="宋体"/>
          <w:color w:val="auto"/>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pPr>
        <w:tabs>
          <w:tab w:val="left" w:pos="360"/>
        </w:tabs>
        <w:outlineLvl w:val="0"/>
        <w:rPr>
          <w:rFonts w:hint="eastAsia" w:ascii="宋体" w:hAnsi="宋体" w:cs="宋体"/>
          <w:color w:val="auto"/>
          <w:szCs w:val="21"/>
        </w:rPr>
      </w:pPr>
      <w:r>
        <w:rPr>
          <w:rFonts w:hint="eastAsia" w:ascii="宋体" w:hAnsi="宋体" w:cs="宋体"/>
          <w:color w:val="auto"/>
          <w:szCs w:val="21"/>
        </w:rPr>
        <w:br w:type="page"/>
      </w:r>
      <w:r>
        <w:rPr>
          <w:rFonts w:hint="eastAsia" w:ascii="宋体" w:hAnsi="宋体" w:cs="宋体"/>
          <w:b/>
          <w:bCs/>
          <w:color w:val="auto"/>
          <w:szCs w:val="21"/>
        </w:rPr>
        <w:t>4、财政部、民政部、中国残联《关于促进残疾人就业政府采购政策的通知》（财库〔2017〕141 号）</w:t>
      </w:r>
    </w:p>
    <w:p>
      <w:pPr>
        <w:widowControl/>
        <w:shd w:val="clear" w:color="auto" w:fill="FFFFFF"/>
        <w:adjustRightInd w:val="0"/>
        <w:snapToGrid w:val="0"/>
        <w:jc w:val="center"/>
        <w:outlineLvl w:val="1"/>
        <w:rPr>
          <w:rFonts w:hint="eastAsia" w:ascii="宋体" w:hAnsi="宋体" w:cs="宋体"/>
          <w:b/>
          <w:bCs/>
          <w:color w:val="auto"/>
          <w:kern w:val="0"/>
          <w:szCs w:val="21"/>
        </w:rPr>
      </w:pPr>
    </w:p>
    <w:p>
      <w:pPr>
        <w:widowControl/>
        <w:shd w:val="clear" w:color="auto" w:fill="FFFFFF"/>
        <w:adjustRightInd w:val="0"/>
        <w:snapToGrid w:val="0"/>
        <w:jc w:val="center"/>
        <w:outlineLvl w:val="1"/>
        <w:rPr>
          <w:rFonts w:hint="eastAsia" w:ascii="宋体" w:hAnsi="宋体" w:cs="宋体"/>
          <w:b/>
          <w:bCs/>
          <w:color w:val="auto"/>
          <w:kern w:val="0"/>
          <w:szCs w:val="21"/>
        </w:rPr>
      </w:pPr>
      <w:r>
        <w:rPr>
          <w:rFonts w:hint="eastAsia" w:ascii="宋体" w:hAnsi="宋体" w:cs="宋体"/>
          <w:b/>
          <w:bCs/>
          <w:color w:val="auto"/>
          <w:kern w:val="0"/>
          <w:szCs w:val="21"/>
        </w:rPr>
        <w:t>关于促进残疾人就业政府采购政策的通知</w:t>
      </w:r>
    </w:p>
    <w:p>
      <w:pPr>
        <w:shd w:val="clear" w:color="auto" w:fill="FFFFFF"/>
        <w:jc w:val="center"/>
        <w:rPr>
          <w:rFonts w:hint="eastAsia" w:ascii="宋体" w:hAnsi="宋体" w:cs="宋体"/>
          <w:color w:val="auto"/>
          <w:kern w:val="0"/>
          <w:szCs w:val="21"/>
          <w:lang w:bidi="ar"/>
        </w:rPr>
      </w:pPr>
      <w:r>
        <w:rPr>
          <w:rFonts w:hint="eastAsia" w:ascii="宋体" w:hAnsi="宋体" w:cs="宋体"/>
          <w:color w:val="auto"/>
          <w:kern w:val="0"/>
          <w:szCs w:val="21"/>
          <w:lang w:bidi="ar"/>
        </w:rPr>
        <w:t>　　</w:t>
      </w:r>
      <w:bookmarkStart w:id="10" w:name="sendNo"/>
      <w:r>
        <w:rPr>
          <w:rFonts w:hint="eastAsia" w:ascii="宋体" w:hAnsi="宋体" w:cs="宋体"/>
          <w:color w:val="auto"/>
          <w:kern w:val="0"/>
          <w:szCs w:val="21"/>
          <w:lang w:bidi="ar"/>
        </w:rPr>
        <w:t>财库〔</w:t>
      </w:r>
      <w:bookmarkEnd w:id="10"/>
      <w:r>
        <w:rPr>
          <w:rFonts w:hint="eastAsia" w:ascii="宋体" w:hAnsi="宋体" w:cs="宋体"/>
          <w:color w:val="auto"/>
          <w:kern w:val="0"/>
          <w:szCs w:val="21"/>
          <w:lang w:bidi="ar"/>
        </w:rPr>
        <w:t>2017〕141号</w:t>
      </w:r>
    </w:p>
    <w:p>
      <w:pPr>
        <w:shd w:val="clear" w:color="auto" w:fill="FFFFFF"/>
        <w:ind w:firstLine="420" w:firstLineChars="200"/>
        <w:jc w:val="left"/>
        <w:rPr>
          <w:rFonts w:hint="eastAsia" w:ascii="宋体" w:hAnsi="宋体" w:cs="宋体"/>
          <w:color w:val="auto"/>
          <w:kern w:val="0"/>
          <w:szCs w:val="21"/>
          <w:lang w:bidi="ar"/>
        </w:rPr>
      </w:pPr>
      <w:bookmarkStart w:id="11" w:name="toDeptId"/>
      <w:r>
        <w:rPr>
          <w:rFonts w:hint="eastAsia" w:ascii="宋体" w:hAnsi="宋体" w:cs="宋体"/>
          <w:color w:val="auto"/>
          <w:kern w:val="0"/>
          <w:szCs w:val="21"/>
          <w:lang w:bidi="ar"/>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bookmarkEnd w:id="11"/>
      <w:r>
        <w:rPr>
          <w:rFonts w:hint="eastAsia" w:ascii="宋体" w:hAnsi="宋体" w:cs="宋体"/>
          <w:color w:val="auto"/>
          <w:kern w:val="0"/>
          <w:szCs w:val="21"/>
          <w:lang w:bidi="ar"/>
        </w:rPr>
        <w:t>：</w:t>
      </w:r>
    </w:p>
    <w:p>
      <w:pPr>
        <w:shd w:val="clear" w:color="auto" w:fill="FFFFFF"/>
        <w:ind w:firstLine="420" w:firstLineChars="200"/>
        <w:jc w:val="left"/>
        <w:rPr>
          <w:rFonts w:hint="eastAsia" w:ascii="宋体" w:hAnsi="宋体" w:cs="宋体"/>
          <w:color w:val="auto"/>
          <w:kern w:val="0"/>
          <w:szCs w:val="21"/>
          <w:lang w:bidi="ar"/>
        </w:rPr>
      </w:pPr>
      <w:r>
        <w:rPr>
          <w:rFonts w:hint="eastAsia" w:ascii="宋体" w:hAnsi="宋体" w:cs="宋体"/>
          <w:color w:val="auto"/>
          <w:kern w:val="0"/>
          <w:szCs w:val="21"/>
          <w:lang w:bidi="ar"/>
        </w:rPr>
        <w:t>为了发挥政府采购促进残疾人就业的作用，进一步保障残疾人权益，依照《政府采购法》、《残疾人保障法》等法律法规及相关规定，现就促进残疾人就业政府采购政策通知如下：</w:t>
      </w:r>
    </w:p>
    <w:p>
      <w:pPr>
        <w:shd w:val="clear" w:color="auto" w:fill="FFFFFF"/>
        <w:ind w:firstLine="420" w:firstLineChars="200"/>
        <w:jc w:val="left"/>
        <w:rPr>
          <w:rFonts w:hint="eastAsia" w:ascii="宋体" w:hAnsi="宋体" w:cs="宋体"/>
          <w:color w:val="auto"/>
          <w:kern w:val="0"/>
          <w:szCs w:val="21"/>
          <w:lang w:bidi="ar"/>
        </w:rPr>
      </w:pPr>
      <w:r>
        <w:rPr>
          <w:rFonts w:hint="eastAsia" w:ascii="宋体" w:hAnsi="宋体" w:cs="宋体"/>
          <w:color w:val="auto"/>
          <w:kern w:val="0"/>
          <w:szCs w:val="21"/>
          <w:lang w:bidi="ar"/>
        </w:rPr>
        <w:t>一、享受政府采购支持政策的残疾人福利性单位应当同时满足以下条件：</w:t>
      </w:r>
    </w:p>
    <w:p>
      <w:pPr>
        <w:shd w:val="clear" w:color="auto" w:fill="FFFFFF"/>
        <w:ind w:firstLine="420" w:firstLineChars="200"/>
        <w:jc w:val="left"/>
        <w:rPr>
          <w:rFonts w:hint="eastAsia" w:ascii="宋体" w:hAnsi="宋体" w:cs="宋体"/>
          <w:color w:val="auto"/>
          <w:kern w:val="0"/>
          <w:szCs w:val="21"/>
          <w:lang w:bidi="ar"/>
        </w:rPr>
      </w:pPr>
      <w:r>
        <w:rPr>
          <w:rFonts w:hint="eastAsia" w:ascii="宋体" w:hAnsi="宋体" w:cs="宋体"/>
          <w:color w:val="auto"/>
          <w:kern w:val="0"/>
          <w:szCs w:val="21"/>
          <w:lang w:bidi="ar"/>
        </w:rPr>
        <w:t>（一）安置的残疾人占本单位在职职工人数的比例不低于25%（含25%），并且安置的残疾人人数不少于10人（含10人）；</w:t>
      </w:r>
    </w:p>
    <w:p>
      <w:pPr>
        <w:shd w:val="clear" w:color="auto" w:fill="FFFFFF"/>
        <w:ind w:firstLine="420" w:firstLineChars="200"/>
        <w:jc w:val="left"/>
        <w:rPr>
          <w:rFonts w:hint="eastAsia" w:ascii="宋体" w:hAnsi="宋体" w:cs="宋体"/>
          <w:color w:val="auto"/>
          <w:kern w:val="0"/>
          <w:szCs w:val="21"/>
          <w:lang w:bidi="ar"/>
        </w:rPr>
      </w:pPr>
      <w:r>
        <w:rPr>
          <w:rFonts w:hint="eastAsia" w:ascii="宋体" w:hAnsi="宋体" w:cs="宋体"/>
          <w:color w:val="auto"/>
          <w:kern w:val="0"/>
          <w:szCs w:val="21"/>
          <w:lang w:bidi="ar"/>
        </w:rPr>
        <w:t>（二）依法与安置的每位残疾人签订了一年以上（含一年）的劳动合同或服务协议；</w:t>
      </w:r>
    </w:p>
    <w:p>
      <w:pPr>
        <w:shd w:val="clear" w:color="auto" w:fill="FFFFFF"/>
        <w:ind w:firstLine="420" w:firstLineChars="200"/>
        <w:jc w:val="left"/>
        <w:rPr>
          <w:rFonts w:hint="eastAsia" w:ascii="宋体" w:hAnsi="宋体" w:cs="宋体"/>
          <w:color w:val="auto"/>
          <w:kern w:val="0"/>
          <w:szCs w:val="21"/>
          <w:lang w:bidi="ar"/>
        </w:rPr>
      </w:pPr>
      <w:r>
        <w:rPr>
          <w:rFonts w:hint="eastAsia" w:ascii="宋体" w:hAnsi="宋体" w:cs="宋体"/>
          <w:color w:val="auto"/>
          <w:kern w:val="0"/>
          <w:szCs w:val="21"/>
          <w:lang w:bidi="ar"/>
        </w:rPr>
        <w:t>（三）为安置的每位残疾人按月足额缴纳了基本养老保险、基本医疗保险、失业保险、工伤保险和生育保险等社会保险费；</w:t>
      </w:r>
    </w:p>
    <w:p>
      <w:pPr>
        <w:shd w:val="clear" w:color="auto" w:fill="FFFFFF"/>
        <w:ind w:firstLine="420" w:firstLineChars="200"/>
        <w:jc w:val="left"/>
        <w:rPr>
          <w:rFonts w:hint="eastAsia" w:ascii="宋体" w:hAnsi="宋体" w:cs="宋体"/>
          <w:color w:val="auto"/>
          <w:kern w:val="0"/>
          <w:szCs w:val="21"/>
          <w:lang w:bidi="ar"/>
        </w:rPr>
      </w:pPr>
      <w:r>
        <w:rPr>
          <w:rFonts w:hint="eastAsia" w:ascii="宋体" w:hAnsi="宋体" w:cs="宋体"/>
          <w:color w:val="auto"/>
          <w:kern w:val="0"/>
          <w:szCs w:val="21"/>
          <w:lang w:bidi="ar"/>
        </w:rPr>
        <w:t>（四）通过银行等金融机构向安置的每位残疾人，按月支付了不低于单位所在区县适用的经省级人民政府批准的月最低工资标准的工资；</w:t>
      </w:r>
    </w:p>
    <w:p>
      <w:pPr>
        <w:shd w:val="clear" w:color="auto" w:fill="FFFFFF"/>
        <w:ind w:firstLine="420" w:firstLineChars="200"/>
        <w:jc w:val="left"/>
        <w:rPr>
          <w:rFonts w:hint="eastAsia" w:ascii="宋体" w:hAnsi="宋体" w:cs="宋体"/>
          <w:color w:val="auto"/>
          <w:kern w:val="0"/>
          <w:szCs w:val="21"/>
          <w:lang w:bidi="ar"/>
        </w:rPr>
      </w:pPr>
      <w:r>
        <w:rPr>
          <w:rFonts w:hint="eastAsia" w:ascii="宋体" w:hAnsi="宋体" w:cs="宋体"/>
          <w:color w:val="auto"/>
          <w:kern w:val="0"/>
          <w:szCs w:val="21"/>
          <w:lang w:bidi="ar"/>
        </w:rPr>
        <w:t>（五）提供本单位制造的货物、承担的工程或者服务（以下简称产品），或者提供其他残疾人福利性单位制造的货物（不包括使用非残疾人福利性单位注册商标的货物）。</w:t>
      </w:r>
    </w:p>
    <w:p>
      <w:pPr>
        <w:shd w:val="clear" w:color="auto" w:fill="FFFFFF"/>
        <w:ind w:firstLine="420" w:firstLineChars="200"/>
        <w:jc w:val="left"/>
        <w:rPr>
          <w:rFonts w:hint="eastAsia" w:ascii="宋体" w:hAnsi="宋体" w:cs="宋体"/>
          <w:color w:val="auto"/>
          <w:kern w:val="0"/>
          <w:szCs w:val="21"/>
          <w:lang w:bidi="ar"/>
        </w:rPr>
      </w:pPr>
      <w:r>
        <w:rPr>
          <w:rFonts w:hint="eastAsia" w:ascii="宋体" w:hAnsi="宋体" w:cs="宋体"/>
          <w:color w:val="auto"/>
          <w:kern w:val="0"/>
          <w:szCs w:val="21"/>
          <w:lang w:bidi="ar"/>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pPr>
        <w:shd w:val="clear" w:color="auto" w:fill="FFFFFF"/>
        <w:ind w:firstLine="420" w:firstLineChars="200"/>
        <w:jc w:val="left"/>
        <w:rPr>
          <w:rFonts w:hint="eastAsia" w:ascii="宋体" w:hAnsi="宋体" w:cs="宋体"/>
          <w:color w:val="auto"/>
          <w:kern w:val="0"/>
          <w:szCs w:val="21"/>
          <w:lang w:bidi="ar"/>
        </w:rPr>
      </w:pPr>
      <w:r>
        <w:rPr>
          <w:rFonts w:hint="eastAsia" w:ascii="宋体" w:hAnsi="宋体" w:cs="宋体"/>
          <w:color w:val="auto"/>
          <w:kern w:val="0"/>
          <w:szCs w:val="21"/>
          <w:lang w:bidi="ar"/>
        </w:rPr>
        <w:t>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pPr>
        <w:shd w:val="clear" w:color="auto" w:fill="FFFFFF"/>
        <w:ind w:firstLine="420" w:firstLineChars="200"/>
        <w:jc w:val="left"/>
        <w:rPr>
          <w:rFonts w:hint="eastAsia" w:ascii="宋体" w:hAnsi="宋体" w:cs="宋体"/>
          <w:color w:val="auto"/>
          <w:kern w:val="0"/>
          <w:szCs w:val="21"/>
          <w:lang w:bidi="ar"/>
        </w:rPr>
      </w:pPr>
      <w:r>
        <w:rPr>
          <w:rFonts w:hint="eastAsia" w:ascii="宋体" w:hAnsi="宋体" w:cs="宋体"/>
          <w:color w:val="auto"/>
          <w:kern w:val="0"/>
          <w:szCs w:val="21"/>
          <w:lang w:bidi="ar"/>
        </w:rPr>
        <w:t>中标、成交供应商为残疾人福利性单位的，采购人或者其委托的采购代理机构应当随中标、成交结果同时公告其《残疾人福利性单位声明函》，接受社会监督。</w:t>
      </w:r>
    </w:p>
    <w:p>
      <w:pPr>
        <w:shd w:val="clear" w:color="auto" w:fill="FFFFFF"/>
        <w:ind w:firstLine="420" w:firstLineChars="200"/>
        <w:jc w:val="left"/>
        <w:rPr>
          <w:rFonts w:hint="eastAsia" w:ascii="宋体" w:hAnsi="宋体" w:cs="宋体"/>
          <w:color w:val="auto"/>
          <w:kern w:val="0"/>
          <w:szCs w:val="21"/>
          <w:lang w:bidi="ar"/>
        </w:rPr>
      </w:pPr>
      <w:r>
        <w:rPr>
          <w:rFonts w:hint="eastAsia" w:ascii="宋体" w:hAnsi="宋体" w:cs="宋体"/>
          <w:color w:val="auto"/>
          <w:kern w:val="0"/>
          <w:szCs w:val="21"/>
          <w:lang w:bidi="ar"/>
        </w:rPr>
        <w:t>供应商提供的《残疾人福利性单位声明函》与事实不符的，依照《政府采购法》第七十七条第一款的规定追究法律责任。</w:t>
      </w:r>
    </w:p>
    <w:p>
      <w:pPr>
        <w:shd w:val="clear" w:color="auto" w:fill="FFFFFF"/>
        <w:ind w:firstLine="420" w:firstLineChars="200"/>
        <w:jc w:val="left"/>
        <w:rPr>
          <w:rFonts w:hint="eastAsia" w:ascii="宋体" w:hAnsi="宋体" w:cs="宋体"/>
          <w:color w:val="auto"/>
          <w:kern w:val="0"/>
          <w:szCs w:val="21"/>
          <w:lang w:bidi="ar"/>
        </w:rPr>
      </w:pPr>
      <w:r>
        <w:rPr>
          <w:rFonts w:hint="eastAsia" w:ascii="宋体" w:hAnsi="宋体" w:cs="宋体"/>
          <w:color w:val="auto"/>
          <w:kern w:val="0"/>
          <w:szCs w:val="21"/>
          <w:lang w:bidi="ar"/>
        </w:rPr>
        <w:t>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pPr>
        <w:shd w:val="clear" w:color="auto" w:fill="FFFFFF"/>
        <w:ind w:firstLine="420" w:firstLineChars="200"/>
        <w:jc w:val="left"/>
        <w:rPr>
          <w:rFonts w:hint="eastAsia" w:ascii="宋体" w:hAnsi="宋体" w:cs="宋体"/>
          <w:color w:val="auto"/>
          <w:kern w:val="0"/>
          <w:szCs w:val="21"/>
          <w:lang w:bidi="ar"/>
        </w:rPr>
      </w:pPr>
      <w:r>
        <w:rPr>
          <w:rFonts w:hint="eastAsia" w:ascii="宋体" w:hAnsi="宋体" w:cs="宋体"/>
          <w:color w:val="auto"/>
          <w:kern w:val="0"/>
          <w:szCs w:val="21"/>
          <w:lang w:bidi="ar"/>
        </w:rPr>
        <w:t>四、采购人采购公开招标数额标准以上的货物或者服务，因落实促进残疾人就业政策的需要，依法履行有关报批程序后，可采用公开招标以外的采购方式。</w:t>
      </w:r>
    </w:p>
    <w:p>
      <w:pPr>
        <w:shd w:val="clear" w:color="auto" w:fill="FFFFFF"/>
        <w:ind w:firstLine="420" w:firstLineChars="200"/>
        <w:jc w:val="left"/>
        <w:rPr>
          <w:rFonts w:hint="eastAsia" w:ascii="宋体" w:hAnsi="宋体" w:cs="宋体"/>
          <w:color w:val="auto"/>
          <w:kern w:val="0"/>
          <w:szCs w:val="21"/>
          <w:lang w:bidi="ar"/>
        </w:rPr>
      </w:pPr>
      <w:r>
        <w:rPr>
          <w:rFonts w:hint="eastAsia" w:ascii="宋体" w:hAnsi="宋体" w:cs="宋体"/>
          <w:color w:val="auto"/>
          <w:kern w:val="0"/>
          <w:szCs w:val="21"/>
          <w:lang w:bidi="ar"/>
        </w:rPr>
        <w:t>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pPr>
        <w:shd w:val="clear" w:color="auto" w:fill="FFFFFF"/>
        <w:ind w:firstLine="420" w:firstLineChars="200"/>
        <w:jc w:val="left"/>
        <w:rPr>
          <w:rFonts w:hint="eastAsia" w:ascii="宋体" w:hAnsi="宋体" w:cs="宋体"/>
          <w:color w:val="auto"/>
          <w:kern w:val="0"/>
          <w:szCs w:val="21"/>
          <w:lang w:bidi="ar"/>
        </w:rPr>
      </w:pPr>
      <w:r>
        <w:rPr>
          <w:rFonts w:hint="eastAsia" w:ascii="宋体" w:hAnsi="宋体" w:cs="宋体"/>
          <w:color w:val="auto"/>
          <w:kern w:val="0"/>
          <w:szCs w:val="21"/>
          <w:lang w:bidi="ar"/>
        </w:rPr>
        <w:t>六、省级财政部门可以结合本地区残疾人生产、经营的实际情况，细化政府采购支持措施。对符合国家有关部门规定条件的残疾人辅助性就业机构，可通过上述措施予以支持。各地制定的有关文件应当报财政部备案。</w:t>
      </w:r>
    </w:p>
    <w:p>
      <w:pPr>
        <w:shd w:val="clear" w:color="auto" w:fill="FFFFFF"/>
        <w:ind w:firstLine="420" w:firstLineChars="200"/>
        <w:jc w:val="left"/>
        <w:rPr>
          <w:rFonts w:hint="eastAsia" w:ascii="宋体" w:hAnsi="宋体" w:cs="宋体"/>
          <w:color w:val="auto"/>
          <w:kern w:val="0"/>
          <w:szCs w:val="21"/>
          <w:lang w:bidi="ar"/>
        </w:rPr>
      </w:pPr>
      <w:r>
        <w:rPr>
          <w:rFonts w:hint="eastAsia" w:ascii="宋体" w:hAnsi="宋体" w:cs="宋体"/>
          <w:color w:val="auto"/>
          <w:kern w:val="0"/>
          <w:szCs w:val="21"/>
          <w:lang w:bidi="ar"/>
        </w:rPr>
        <w:t>七、本通知自2017年10月1日起执行。</w:t>
      </w:r>
    </w:p>
    <w:p>
      <w:pPr>
        <w:shd w:val="clear" w:color="auto" w:fill="FFFFFF"/>
        <w:ind w:firstLine="420" w:firstLineChars="200"/>
        <w:jc w:val="right"/>
        <w:rPr>
          <w:rFonts w:hint="eastAsia" w:ascii="宋体" w:hAnsi="宋体" w:cs="宋体"/>
          <w:color w:val="auto"/>
          <w:kern w:val="0"/>
          <w:szCs w:val="21"/>
          <w:lang w:bidi="ar"/>
        </w:rPr>
      </w:pPr>
      <w:r>
        <w:rPr>
          <w:rFonts w:hint="eastAsia" w:ascii="宋体" w:hAnsi="宋体" w:cs="宋体"/>
          <w:color w:val="auto"/>
          <w:kern w:val="0"/>
          <w:szCs w:val="21"/>
          <w:lang w:bidi="ar"/>
        </w:rPr>
        <w:t>财政部 民政部 中国残疾人联合会</w:t>
      </w:r>
    </w:p>
    <w:p>
      <w:pPr>
        <w:shd w:val="clear" w:color="auto" w:fill="FFFFFF"/>
        <w:ind w:firstLine="420" w:firstLineChars="200"/>
        <w:jc w:val="right"/>
        <w:rPr>
          <w:rFonts w:hint="eastAsia" w:ascii="宋体" w:hAnsi="宋体" w:cs="宋体"/>
          <w:color w:val="auto"/>
          <w:kern w:val="0"/>
          <w:szCs w:val="21"/>
          <w:lang w:bidi="ar"/>
        </w:rPr>
      </w:pPr>
      <w:r>
        <w:rPr>
          <w:rFonts w:hint="eastAsia" w:ascii="宋体" w:hAnsi="宋体" w:cs="宋体"/>
          <w:color w:val="auto"/>
          <w:kern w:val="0"/>
          <w:szCs w:val="21"/>
          <w:lang w:bidi="ar"/>
        </w:rPr>
        <w:t>2017年8月22日</w:t>
      </w:r>
    </w:p>
    <w:p>
      <w:pPr>
        <w:pStyle w:val="18"/>
        <w:shd w:val="clear" w:color="auto" w:fill="FFFFFF"/>
        <w:spacing w:before="0" w:beforeAutospacing="0" w:after="0" w:afterAutospacing="0"/>
        <w:jc w:val="both"/>
        <w:rPr>
          <w:rFonts w:hint="eastAsia"/>
          <w:color w:val="auto"/>
          <w:sz w:val="21"/>
          <w:szCs w:val="21"/>
        </w:rPr>
      </w:pPr>
      <w:r>
        <w:rPr>
          <w:rFonts w:hint="eastAsia"/>
          <w:color w:val="auto"/>
          <w:sz w:val="21"/>
          <w:szCs w:val="21"/>
        </w:rPr>
        <w:t>附件：</w:t>
      </w:r>
    </w:p>
    <w:p>
      <w:pPr>
        <w:pStyle w:val="18"/>
        <w:shd w:val="clear" w:color="auto" w:fill="FFFFFF"/>
        <w:spacing w:before="0" w:beforeAutospacing="0" w:after="0" w:afterAutospacing="0"/>
        <w:ind w:firstLine="422" w:firstLineChars="200"/>
        <w:jc w:val="center"/>
        <w:rPr>
          <w:rFonts w:hint="eastAsia"/>
          <w:color w:val="auto"/>
          <w:sz w:val="21"/>
          <w:szCs w:val="21"/>
        </w:rPr>
      </w:pPr>
      <w:r>
        <w:rPr>
          <w:rStyle w:val="19"/>
          <w:rFonts w:hint="eastAsia"/>
          <w:b/>
          <w:bCs/>
          <w:color w:val="auto"/>
          <w:sz w:val="21"/>
          <w:szCs w:val="21"/>
        </w:rPr>
        <w:t>残疾人福利性单位声明函</w:t>
      </w:r>
    </w:p>
    <w:p>
      <w:pPr>
        <w:pStyle w:val="18"/>
        <w:shd w:val="clear" w:color="auto" w:fill="FFFFFF"/>
        <w:spacing w:before="0" w:beforeAutospacing="0" w:after="0" w:afterAutospacing="0"/>
        <w:ind w:firstLine="420" w:firstLineChars="200"/>
        <w:jc w:val="both"/>
        <w:rPr>
          <w:rFonts w:hint="eastAsia"/>
          <w:color w:val="auto"/>
          <w:sz w:val="21"/>
          <w:szCs w:val="21"/>
        </w:rPr>
      </w:pPr>
    </w:p>
    <w:p>
      <w:pPr>
        <w:pStyle w:val="18"/>
        <w:shd w:val="clear" w:color="auto" w:fill="FFFFFF"/>
        <w:spacing w:before="0" w:beforeAutospacing="0" w:after="0" w:afterAutospacing="0"/>
        <w:ind w:firstLine="420" w:firstLineChars="200"/>
        <w:jc w:val="both"/>
        <w:rPr>
          <w:rFonts w:hint="eastAsia"/>
          <w:color w:val="auto"/>
          <w:sz w:val="21"/>
          <w:szCs w:val="21"/>
        </w:rPr>
      </w:pPr>
      <w:r>
        <w:rPr>
          <w:rStyle w:val="19"/>
          <w:rFonts w:hint="eastAsia"/>
          <w:color w:val="auto"/>
          <w:sz w:val="21"/>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18"/>
        <w:shd w:val="clear" w:color="auto" w:fill="FFFFFF"/>
        <w:spacing w:before="0" w:beforeAutospacing="0" w:after="0" w:afterAutospacing="0"/>
        <w:ind w:firstLine="420" w:firstLineChars="200"/>
        <w:jc w:val="both"/>
        <w:rPr>
          <w:rFonts w:hint="eastAsia"/>
          <w:color w:val="auto"/>
          <w:sz w:val="21"/>
          <w:szCs w:val="21"/>
        </w:rPr>
      </w:pPr>
      <w:r>
        <w:rPr>
          <w:rStyle w:val="19"/>
          <w:rFonts w:hint="eastAsia"/>
          <w:color w:val="auto"/>
          <w:sz w:val="21"/>
          <w:szCs w:val="21"/>
        </w:rPr>
        <w:t>本单位对上述声明的真实性负责。如有虚假，将依法承担相应责任。</w:t>
      </w:r>
    </w:p>
    <w:p>
      <w:pPr>
        <w:pStyle w:val="18"/>
        <w:shd w:val="clear" w:color="auto" w:fill="FFFFFF"/>
        <w:spacing w:before="0" w:beforeAutospacing="0" w:after="0" w:afterAutospacing="0"/>
        <w:ind w:firstLine="420" w:firstLineChars="200"/>
        <w:jc w:val="both"/>
        <w:rPr>
          <w:rFonts w:hint="eastAsia"/>
          <w:color w:val="auto"/>
          <w:sz w:val="21"/>
          <w:szCs w:val="21"/>
        </w:rPr>
      </w:pPr>
      <w:r>
        <w:rPr>
          <w:rFonts w:hint="eastAsia"/>
          <w:color w:val="auto"/>
          <w:sz w:val="21"/>
          <w:szCs w:val="21"/>
        </w:rPr>
        <w:t>投标人已知悉《关于促进残疾人就业政府采购政策的通知》（财库〔2017〕141 号）的规定，承诺提供的声明函内容是真实的，如提供声明函内容不实，则依法追究相关法律责任。</w:t>
      </w:r>
    </w:p>
    <w:p>
      <w:pPr>
        <w:pStyle w:val="18"/>
        <w:shd w:val="clear" w:color="auto" w:fill="FFFFFF"/>
        <w:spacing w:before="0" w:beforeAutospacing="0" w:after="0" w:afterAutospacing="0"/>
        <w:ind w:firstLine="420" w:firstLineChars="200"/>
        <w:jc w:val="both"/>
        <w:rPr>
          <w:rFonts w:hint="eastAsia"/>
          <w:color w:val="auto"/>
          <w:sz w:val="21"/>
          <w:szCs w:val="21"/>
        </w:rPr>
      </w:pPr>
    </w:p>
    <w:p>
      <w:pPr>
        <w:pStyle w:val="18"/>
        <w:shd w:val="clear" w:color="auto" w:fill="FFFFFF"/>
        <w:spacing w:before="0" w:beforeAutospacing="0" w:after="0" w:afterAutospacing="0"/>
        <w:ind w:right="2100" w:rightChars="1000"/>
        <w:jc w:val="right"/>
        <w:rPr>
          <w:rFonts w:hint="eastAsia"/>
          <w:color w:val="auto"/>
          <w:sz w:val="21"/>
          <w:szCs w:val="21"/>
        </w:rPr>
      </w:pPr>
      <w:r>
        <w:rPr>
          <w:rStyle w:val="19"/>
          <w:rFonts w:hint="eastAsia"/>
          <w:color w:val="auto"/>
          <w:sz w:val="21"/>
          <w:szCs w:val="21"/>
        </w:rPr>
        <w:t>单位名称（盖章）：</w:t>
      </w:r>
    </w:p>
    <w:p>
      <w:pPr>
        <w:pStyle w:val="18"/>
        <w:shd w:val="clear" w:color="auto" w:fill="FFFFFF"/>
        <w:spacing w:before="0" w:beforeAutospacing="0" w:after="0" w:afterAutospacing="0"/>
        <w:ind w:right="2100" w:rightChars="1000"/>
        <w:jc w:val="right"/>
        <w:rPr>
          <w:rFonts w:hint="eastAsia"/>
          <w:color w:val="auto"/>
          <w:sz w:val="21"/>
          <w:szCs w:val="21"/>
        </w:rPr>
      </w:pPr>
      <w:r>
        <w:rPr>
          <w:rStyle w:val="19"/>
          <w:rFonts w:hint="eastAsia"/>
          <w:color w:val="auto"/>
          <w:sz w:val="21"/>
          <w:szCs w:val="21"/>
        </w:rPr>
        <w:t>日 期：</w:t>
      </w:r>
    </w:p>
    <w:p>
      <w:bookmarkStart w:id="12" w:name="_GoBack"/>
      <w:bookmarkEnd w:id="1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长城仿宋">
    <w:altName w:val="宋体"/>
    <w:panose1 w:val="00000000000000000000"/>
    <w:charset w:val="86"/>
    <w:family w:val="modern"/>
    <w:pitch w:val="default"/>
    <w:sig w:usb0="00000000" w:usb1="00000000" w:usb2="00000010" w:usb3="00000000" w:csb0="00040000"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tentative="0">
      <w:start w:val="1"/>
      <w:numFmt w:val="lowerLetter"/>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
    <w:nsid w:val="00000017"/>
    <w:multiLevelType w:val="multilevel"/>
    <w:tmpl w:val="00000017"/>
    <w:lvl w:ilvl="0" w:tentative="0">
      <w:start w:val="1"/>
      <w:numFmt w:val="japaneseCounting"/>
      <w:lvlText w:val="（%1）"/>
      <w:lvlJc w:val="left"/>
      <w:pPr>
        <w:tabs>
          <w:tab w:val="left" w:pos="1140"/>
        </w:tabs>
        <w:ind w:left="1140" w:hanging="720"/>
      </w:pPr>
      <w:rPr>
        <w:rFonts w:hint="eastAsia"/>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06D54DEB"/>
    <w:multiLevelType w:val="multilevel"/>
    <w:tmpl w:val="06D54DEB"/>
    <w:lvl w:ilvl="0" w:tentative="0">
      <w:start w:val="1"/>
      <w:numFmt w:val="decimal"/>
      <w:lvlText w:val="%1"/>
      <w:lvlJc w:val="center"/>
      <w:pPr>
        <w:tabs>
          <w:tab w:val="left" w:pos="142"/>
        </w:tabs>
        <w:ind w:left="142" w:firstLine="38"/>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4120410"/>
    <w:multiLevelType w:val="singleLevel"/>
    <w:tmpl w:val="14120410"/>
    <w:lvl w:ilvl="0" w:tentative="0">
      <w:start w:val="1"/>
      <w:numFmt w:val="decimal"/>
      <w:lvlText w:val="%1)"/>
      <w:lvlJc w:val="left"/>
      <w:pPr>
        <w:ind w:left="425" w:hanging="425"/>
      </w:pPr>
      <w:rPr>
        <w:rFonts w:hint="default"/>
      </w:rPr>
    </w:lvl>
  </w:abstractNum>
  <w:abstractNum w:abstractNumId="4">
    <w:nsid w:val="152BDEC6"/>
    <w:multiLevelType w:val="singleLevel"/>
    <w:tmpl w:val="152BDEC6"/>
    <w:lvl w:ilvl="0" w:tentative="0">
      <w:start w:val="1"/>
      <w:numFmt w:val="chineseCounting"/>
      <w:suff w:val="nothing"/>
      <w:lvlText w:val="（%1）"/>
      <w:lvlJc w:val="left"/>
      <w:rPr>
        <w:rFonts w:hint="eastAsia"/>
      </w:rPr>
    </w:lvl>
  </w:abstractNum>
  <w:abstractNum w:abstractNumId="5">
    <w:nsid w:val="29AF8B87"/>
    <w:multiLevelType w:val="singleLevel"/>
    <w:tmpl w:val="29AF8B87"/>
    <w:lvl w:ilvl="0" w:tentative="0">
      <w:start w:val="1"/>
      <w:numFmt w:val="lowerLetter"/>
      <w:lvlText w:val="%1."/>
      <w:lvlJc w:val="left"/>
      <w:pPr>
        <w:ind w:left="425" w:hanging="425"/>
      </w:pPr>
      <w:rPr>
        <w:rFonts w:hint="default"/>
      </w:rPr>
    </w:lvl>
  </w:abstractNum>
  <w:num w:numId="1">
    <w:abstractNumId w:val="3"/>
  </w:num>
  <w:num w:numId="2">
    <w:abstractNumId w:val="5"/>
  </w:num>
  <w:num w:numId="3">
    <w:abstractNumId w:val="1"/>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CF6334"/>
    <w:rsid w:val="19CF6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6" w:lineRule="auto"/>
      <w:outlineLvl w:val="0"/>
    </w:pPr>
    <w:rPr>
      <w:b/>
      <w:bCs/>
      <w:kern w:val="44"/>
      <w:sz w:val="44"/>
      <w:szCs w:val="44"/>
    </w:rPr>
  </w:style>
  <w:style w:type="paragraph" w:styleId="4">
    <w:name w:val="heading 3"/>
    <w:basedOn w:val="1"/>
    <w:next w:val="1"/>
    <w:qFormat/>
    <w:uiPriority w:val="0"/>
    <w:pPr>
      <w:keepNext/>
      <w:keepLines/>
      <w:numPr>
        <w:ilvl w:val="0"/>
        <w:numId w:val="0"/>
      </w:numPr>
      <w:outlineLvl w:val="2"/>
    </w:p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styleId="5">
    <w:name w:val="Normal Indent"/>
    <w:basedOn w:val="1"/>
    <w:qFormat/>
    <w:uiPriority w:val="0"/>
    <w:pPr>
      <w:ind w:firstLine="420"/>
    </w:pPr>
    <w:rPr>
      <w:szCs w:val="20"/>
    </w:rPr>
  </w:style>
  <w:style w:type="paragraph" w:styleId="6">
    <w:name w:val="Body Text"/>
    <w:basedOn w:val="1"/>
    <w:next w:val="1"/>
    <w:qFormat/>
    <w:uiPriority w:val="0"/>
    <w:pPr>
      <w:tabs>
        <w:tab w:val="left" w:pos="562"/>
        <w:tab w:val="left" w:pos="3372"/>
        <w:tab w:val="left" w:pos="3653"/>
      </w:tabs>
    </w:pPr>
    <w:rPr>
      <w:sz w:val="24"/>
    </w:rPr>
  </w:style>
  <w:style w:type="paragraph" w:styleId="7">
    <w:name w:val="Body Text Indent"/>
    <w:basedOn w:val="1"/>
    <w:qFormat/>
    <w:uiPriority w:val="0"/>
    <w:pPr>
      <w:ind w:left="420"/>
    </w:pPr>
  </w:style>
  <w:style w:type="paragraph" w:styleId="8">
    <w:name w:val="Plain Text"/>
    <w:basedOn w:val="1"/>
    <w:qFormat/>
    <w:uiPriority w:val="0"/>
    <w:rPr>
      <w:rFonts w:ascii="宋体" w:hAnsi="Courier New"/>
      <w:szCs w:val="20"/>
    </w:rPr>
  </w:style>
  <w:style w:type="paragraph" w:styleId="9">
    <w:name w:val="Date"/>
    <w:basedOn w:val="1"/>
    <w:next w:val="1"/>
    <w:qFormat/>
    <w:uiPriority w:val="0"/>
    <w:rPr>
      <w:rFonts w:ascii="宋体"/>
      <w:kern w:val="0"/>
      <w:sz w:val="24"/>
      <w:szCs w:val="20"/>
    </w:rPr>
  </w:style>
  <w:style w:type="paragraph" w:styleId="10">
    <w:name w:val="toc 1"/>
    <w:basedOn w:val="1"/>
    <w:next w:val="1"/>
    <w:qFormat/>
    <w:uiPriority w:val="0"/>
    <w:pPr>
      <w:widowControl/>
      <w:spacing w:line="360" w:lineRule="auto"/>
      <w:jc w:val="center"/>
    </w:pPr>
    <w:rPr>
      <w:rFonts w:ascii="宋体"/>
      <w:b/>
      <w:bCs/>
      <w:kern w:val="0"/>
      <w:sz w:val="28"/>
      <w:szCs w:val="20"/>
    </w:rPr>
  </w:style>
  <w:style w:type="paragraph" w:customStyle="1" w:styleId="13">
    <w:name w:val="表格内文字"/>
    <w:basedOn w:val="1"/>
    <w:qFormat/>
    <w:uiPriority w:val="0"/>
    <w:rPr>
      <w:sz w:val="24"/>
      <w:szCs w:val="20"/>
    </w:rPr>
  </w:style>
  <w:style w:type="paragraph" w:customStyle="1" w:styleId="14">
    <w:name w:val="xl38"/>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eastAsia="仿宋_GB2312"/>
      <w:kern w:val="0"/>
      <w:sz w:val="24"/>
      <w:szCs w:val="32"/>
    </w:rPr>
  </w:style>
  <w:style w:type="paragraph" w:customStyle="1" w:styleId="15">
    <w:name w:val="文档正文"/>
    <w:basedOn w:val="1"/>
    <w:qFormat/>
    <w:uiPriority w:val="99"/>
    <w:pPr>
      <w:adjustRightInd w:val="0"/>
      <w:spacing w:line="480" w:lineRule="atLeast"/>
      <w:ind w:firstLine="567" w:firstLineChars="200"/>
      <w:textAlignment w:val="baseline"/>
    </w:pPr>
    <w:rPr>
      <w:rFonts w:ascii="长城仿宋"/>
      <w:kern w:val="0"/>
      <w:szCs w:val="20"/>
    </w:rPr>
  </w:style>
  <w:style w:type="paragraph" w:customStyle="1" w:styleId="16">
    <w:name w:val="Other|1"/>
    <w:basedOn w:val="1"/>
    <w:qFormat/>
    <w:uiPriority w:val="0"/>
    <w:pPr>
      <w:spacing w:line="451" w:lineRule="auto"/>
      <w:ind w:firstLine="400"/>
      <w:jc w:val="left"/>
    </w:pPr>
    <w:rPr>
      <w:rFonts w:ascii="宋体" w:hAnsi="宋体" w:cs="宋体"/>
      <w:kern w:val="0"/>
      <w:sz w:val="22"/>
      <w:szCs w:val="20"/>
      <w:lang w:val="zh-TW" w:eastAsia="zh-TW" w:bidi="zh-TW"/>
    </w:rPr>
  </w:style>
  <w:style w:type="paragraph" w:customStyle="1" w:styleId="17">
    <w:name w:val="Table Paragraph"/>
    <w:basedOn w:val="1"/>
    <w:qFormat/>
    <w:uiPriority w:val="0"/>
    <w:pPr>
      <w:autoSpaceDE w:val="0"/>
      <w:autoSpaceDN w:val="0"/>
      <w:jc w:val="left"/>
    </w:pPr>
    <w:rPr>
      <w:rFonts w:ascii="宋体" w:hAnsi="宋体" w:cs="宋体"/>
      <w:kern w:val="0"/>
      <w:sz w:val="22"/>
      <w:szCs w:val="22"/>
    </w:rPr>
  </w:style>
  <w:style w:type="paragraph" w:customStyle="1" w:styleId="18">
    <w:name w:val="x-scop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9">
    <w:name w:val="qowt-font5-gb2312"/>
    <w:basedOn w:val="12"/>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2021-09-30T09:59:00Z</dcterms:created>
  <dc:creator>YD001</dc:creator>
  <cp:lastModifiedBy>YD001</cp:lastModifiedBy>
  <dcterms:modified xsi:type="dcterms:W3CDTF">2021-09-30T10:01:13Z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