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32B0E">
      <w:pPr>
        <w:spacing w:line="360" w:lineRule="exact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放射科进修学员招生简章</w:t>
      </w:r>
    </w:p>
    <w:p w14:paraId="416048FD">
      <w:pPr>
        <w:spacing w:line="360" w:lineRule="auto"/>
        <w:rPr>
          <w:rFonts w:cs="仿宋_GB2312" w:asciiTheme="minorEastAsia" w:hAnsiTheme="minorEastAsia"/>
          <w:b/>
          <w:bCs/>
          <w:sz w:val="18"/>
          <w:szCs w:val="30"/>
        </w:rPr>
      </w:pPr>
    </w:p>
    <w:tbl>
      <w:tblPr>
        <w:tblStyle w:val="6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1418"/>
        <w:gridCol w:w="5528"/>
      </w:tblGrid>
      <w:tr w14:paraId="5CF484C1">
        <w:trPr>
          <w:trHeight w:val="553" w:hRule="atLeast"/>
        </w:trPr>
        <w:tc>
          <w:tcPr>
            <w:tcW w:w="1419" w:type="dxa"/>
            <w:vAlign w:val="center"/>
          </w:tcPr>
          <w:p w14:paraId="50264BC4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专业</w:t>
            </w:r>
          </w:p>
        </w:tc>
        <w:tc>
          <w:tcPr>
            <w:tcW w:w="850" w:type="dxa"/>
            <w:vAlign w:val="center"/>
          </w:tcPr>
          <w:p w14:paraId="2AB9E7EC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科室</w:t>
            </w:r>
          </w:p>
        </w:tc>
        <w:tc>
          <w:tcPr>
            <w:tcW w:w="1418" w:type="dxa"/>
            <w:vAlign w:val="center"/>
          </w:tcPr>
          <w:p w14:paraId="23F09D45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进修时长</w:t>
            </w:r>
          </w:p>
        </w:tc>
        <w:tc>
          <w:tcPr>
            <w:tcW w:w="5528" w:type="dxa"/>
            <w:vAlign w:val="center"/>
          </w:tcPr>
          <w:p w14:paraId="54EFA33E"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准入条件</w:t>
            </w:r>
          </w:p>
        </w:tc>
      </w:tr>
      <w:tr w14:paraId="288F288E">
        <w:trPr>
          <w:trHeight w:val="1994" w:hRule="atLeast"/>
        </w:trPr>
        <w:tc>
          <w:tcPr>
            <w:tcW w:w="1419" w:type="dxa"/>
            <w:vAlign w:val="center"/>
          </w:tcPr>
          <w:p w14:paraId="639AC170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心血管放射影像学</w:t>
            </w:r>
          </w:p>
        </w:tc>
        <w:tc>
          <w:tcPr>
            <w:tcW w:w="850" w:type="dxa"/>
            <w:vAlign w:val="center"/>
          </w:tcPr>
          <w:p w14:paraId="5B280375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放射科</w:t>
            </w:r>
          </w:p>
        </w:tc>
        <w:tc>
          <w:tcPr>
            <w:tcW w:w="1418" w:type="dxa"/>
            <w:vAlign w:val="center"/>
          </w:tcPr>
          <w:p w14:paraId="0891D7D0"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3-6个月</w:t>
            </w:r>
          </w:p>
        </w:tc>
        <w:tc>
          <w:tcPr>
            <w:tcW w:w="5528" w:type="dxa"/>
            <w:vAlign w:val="center"/>
          </w:tcPr>
          <w:p w14:paraId="1BD42D91">
            <w:pPr>
              <w:widowControl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1.具有执业医师、技师资格，医师要求已完成住院医师规范化培训；</w:t>
            </w:r>
            <w:r>
              <w:rPr>
                <w:rFonts w:hint="eastAsia" w:ascii="宋体" w:hAnsi="宋体" w:eastAsia="宋体"/>
                <w:sz w:val="24"/>
              </w:rPr>
              <w:br w:type="textWrapping"/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2.从事临床放射影像专业工作2年以上的医技人员；</w:t>
            </w:r>
          </w:p>
          <w:p w14:paraId="366B71C0">
            <w:pPr>
              <w:widowControl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3.学历：医师要求本科以上学历；技师要求专科以上学历。</w:t>
            </w:r>
          </w:p>
        </w:tc>
      </w:tr>
    </w:tbl>
    <w:p w14:paraId="49CFC91B">
      <w:pPr>
        <w:spacing w:line="360" w:lineRule="auto"/>
        <w:rPr>
          <w:rFonts w:cs="仿宋_GB2312" w:asciiTheme="minorEastAsia" w:hAnsiTheme="minorEastAsia"/>
          <w:b/>
          <w:bCs/>
          <w:sz w:val="30"/>
          <w:szCs w:val="30"/>
        </w:rPr>
      </w:pPr>
    </w:p>
    <w:p w14:paraId="792B5EEE">
      <w:pPr>
        <w:spacing w:line="440" w:lineRule="exact"/>
        <w:ind w:firstLine="561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一、科室简介</w:t>
      </w:r>
    </w:p>
    <w:p w14:paraId="023A2E5C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我院放射科</w:t>
      </w:r>
      <w:r>
        <w:rPr>
          <w:rFonts w:hint="eastAsia" w:asciiTheme="minorEastAsia" w:hAnsiTheme="minorEastAsia" w:cstheme="minorEastAsia"/>
          <w:sz w:val="28"/>
          <w:szCs w:val="28"/>
        </w:rPr>
        <w:t>是在著名放射学家、心血管放射影像学主要创建人、中国工程院院士刘玉清教授指导下创建的。以心血管影像学检查、诊断及介入治疗为中心，在国内较早开展低剂量前门控CT冠状动脉成像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心脏及冠状动脉CT、MR检查量全市第一，影像和诊断质量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达到国内先进水平</w:t>
      </w:r>
      <w:r>
        <w:rPr>
          <w:rFonts w:hint="eastAsia" w:asciiTheme="minorEastAsia" w:hAnsiTheme="minorEastAsia" w:cstheme="minorEastAsia"/>
          <w:sz w:val="28"/>
          <w:szCs w:val="28"/>
        </w:rPr>
        <w:t>。科室医生、技师、护士30余人，正高3人，副高3人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中级16人，博士2人，硕士11人。完成科研课题近十项，发表SCI及统计源期刊论文百余篇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sz w:val="28"/>
          <w:szCs w:val="28"/>
        </w:rPr>
        <w:t>参与编写著作十余本，出国进修及参加国际学术会议交流数十人次。</w:t>
      </w:r>
    </w:p>
    <w:p w14:paraId="1043A74B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磁共振（飞利浦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Ingenia 3.0T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西门子Vida 3.0T</w:t>
      </w:r>
      <w:r>
        <w:rPr>
          <w:rFonts w:hint="eastAsia" w:asciiTheme="minorEastAsia" w:hAnsiTheme="minorEastAsia" w:cstheme="minorEastAsia"/>
          <w:sz w:val="28"/>
          <w:szCs w:val="28"/>
        </w:rPr>
        <w:t>）：四维多源发射、全数字影像链、全性能大孔径、全程智能平台MRI，最高磁场均匀度，快速高清成像，患者更舒适、最大程度避免幽闭恐惧。心脏MR是无创评价心脏结构与功能的金标准，集形态、功能、灌注及分子成像等为一体。</w:t>
      </w:r>
    </w:p>
    <w:p w14:paraId="1B38C2B9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CT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西门子Force CT、</w:t>
      </w:r>
      <w:r>
        <w:rPr>
          <w:rFonts w:hint="eastAsia" w:asciiTheme="minorEastAsia" w:hAnsiTheme="minorEastAsia" w:cstheme="minorEastAsia"/>
          <w:sz w:val="28"/>
          <w:szCs w:val="28"/>
        </w:rPr>
        <w:t>GE Revolution CT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西门子炫速双源CT</w:t>
      </w:r>
      <w:r>
        <w:rPr>
          <w:rFonts w:hint="eastAsia" w:asciiTheme="minorEastAsia" w:hAnsiTheme="minorEastAsia" w:cstheme="minorEastAsia"/>
          <w:sz w:val="28"/>
          <w:szCs w:val="28"/>
        </w:rPr>
        <w:t>）：提供一站式心脏高清成像包括冠状动脉解剖、心功能、心肌灌注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</w:rPr>
        <w:t>4D动态成像；是无创检查胸痛的首选手段，适合冠心病、主动脉夹层、肺动脉栓塞等心血管重症检查。</w:t>
      </w:r>
    </w:p>
    <w:p w14:paraId="4D3A5D26">
      <w:pPr>
        <w:spacing w:line="440" w:lineRule="exact"/>
        <w:ind w:firstLine="560" w:firstLineChars="20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结构性心脏病介入治疗：率先在深圳成功开展了婴幼儿心脏造影，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二尖瓣、肺动脉瓣球囊扩张术</w:t>
      </w:r>
      <w:r>
        <w:rPr>
          <w:rFonts w:hint="eastAsia" w:asciiTheme="minorEastAsia" w:hAnsiTheme="minorEastAsia" w:cstheme="minorEastAsia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动脉导管未闭、房间隔缺损、室间隔缺损、卵圆孔未闭、冠状动脉瘘等介入封堵术，以及心血管病杂交介入手术。20余年无死亡及严重并发症。</w:t>
      </w:r>
    </w:p>
    <w:p w14:paraId="13C5A375">
      <w:pPr>
        <w:spacing w:line="440" w:lineRule="exact"/>
        <w:ind w:firstLine="561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二、培养计划和目标</w:t>
      </w:r>
    </w:p>
    <w:p w14:paraId="756E365B">
      <w:pPr>
        <w:pStyle w:val="4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1.在本科人员指导下参与所有业务工作；</w:t>
      </w:r>
    </w:p>
    <w:p w14:paraId="5D8D903F">
      <w:pPr>
        <w:pStyle w:val="4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2.每周例行为进修人员组织心血管专业学术讲座；</w:t>
      </w:r>
    </w:p>
    <w:p w14:paraId="4BCEFBCB">
      <w:pPr>
        <w:pStyle w:val="4"/>
        <w:widowControl/>
        <w:shd w:val="clear" w:color="auto" w:fill="FFFFFF"/>
        <w:spacing w:beforeAutospacing="0" w:afterAutospacing="0"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shd w:val="clear" w:color="auto" w:fill="FFFFFF"/>
        </w:rPr>
        <w:t>3.根据进修医师不同基础，在熟悉常规工作流程后，指定相应资质带教老师因材施教。</w:t>
      </w:r>
    </w:p>
    <w:p w14:paraId="3E73D6DB">
      <w:pPr>
        <w:widowControl/>
        <w:shd w:val="clear" w:color="auto" w:fill="FFFFFF"/>
        <w:spacing w:line="440" w:lineRule="exact"/>
        <w:ind w:firstLine="561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三、联系方式：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石冰</w:t>
      </w:r>
      <w:r>
        <w:rPr>
          <w:rFonts w:hint="eastAsia" w:ascii="宋体" w:hAnsi="宋体" w:eastAsia="宋体"/>
          <w:sz w:val="28"/>
          <w:szCs w:val="28"/>
        </w:rPr>
        <w:t>，电话：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13651435909</w:t>
      </w:r>
    </w:p>
    <w:p w14:paraId="729C66A5">
      <w:pPr>
        <w:rPr>
          <w:rFonts w:asciiTheme="minorEastAsia" w:hAnsiTheme="minorEastAsia" w:cstheme="minorEastAsia"/>
          <w:sz w:val="28"/>
          <w:szCs w:val="28"/>
        </w:rPr>
      </w:pPr>
    </w:p>
    <w:p w14:paraId="00E6C895">
      <w:pPr>
        <w:ind w:firstLine="6160" w:firstLineChars="2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放射科</w:t>
      </w:r>
    </w:p>
    <w:p w14:paraId="7654AE34">
      <w:pPr>
        <w:spacing w:line="360" w:lineRule="auto"/>
        <w:ind w:firstLine="480"/>
        <w:rPr>
          <w:rFonts w:asciiTheme="minorEastAsia" w:hAnsiTheme="minorEastAsia" w:cstheme="minorEastAsia"/>
          <w:bCs/>
          <w:sz w:val="28"/>
          <w:szCs w:val="28"/>
        </w:rPr>
      </w:pPr>
    </w:p>
    <w:p w14:paraId="130CA285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50B55427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GY1MzY0NmZhNjE0NGE1YmY4NjE1MTg1Y2RiNjUifQ=="/>
  </w:docVars>
  <w:rsids>
    <w:rsidRoot w:val="002610B2"/>
    <w:rsid w:val="000A3759"/>
    <w:rsid w:val="00130794"/>
    <w:rsid w:val="001632E2"/>
    <w:rsid w:val="00185048"/>
    <w:rsid w:val="00187E84"/>
    <w:rsid w:val="001D1A16"/>
    <w:rsid w:val="001E7C2F"/>
    <w:rsid w:val="001F0F13"/>
    <w:rsid w:val="001F706E"/>
    <w:rsid w:val="002610B2"/>
    <w:rsid w:val="002B028F"/>
    <w:rsid w:val="002B72BD"/>
    <w:rsid w:val="002F31FF"/>
    <w:rsid w:val="0034325B"/>
    <w:rsid w:val="00343B7C"/>
    <w:rsid w:val="00365B40"/>
    <w:rsid w:val="00392C6B"/>
    <w:rsid w:val="003955ED"/>
    <w:rsid w:val="00405FB6"/>
    <w:rsid w:val="004921D4"/>
    <w:rsid w:val="004D271E"/>
    <w:rsid w:val="004E2DD2"/>
    <w:rsid w:val="005A2BF0"/>
    <w:rsid w:val="005B1139"/>
    <w:rsid w:val="005F3F53"/>
    <w:rsid w:val="00632427"/>
    <w:rsid w:val="0069188D"/>
    <w:rsid w:val="00746341"/>
    <w:rsid w:val="00775342"/>
    <w:rsid w:val="007758CA"/>
    <w:rsid w:val="00803E63"/>
    <w:rsid w:val="00813302"/>
    <w:rsid w:val="008412A7"/>
    <w:rsid w:val="00844AF7"/>
    <w:rsid w:val="008A526E"/>
    <w:rsid w:val="009351E5"/>
    <w:rsid w:val="009A02CD"/>
    <w:rsid w:val="00A40A5B"/>
    <w:rsid w:val="00A6428B"/>
    <w:rsid w:val="00A77928"/>
    <w:rsid w:val="00B145E8"/>
    <w:rsid w:val="00BC5A29"/>
    <w:rsid w:val="00CB3F1A"/>
    <w:rsid w:val="00CC2E58"/>
    <w:rsid w:val="00CF51B2"/>
    <w:rsid w:val="00CF6B4D"/>
    <w:rsid w:val="00E36C3D"/>
    <w:rsid w:val="00E64B45"/>
    <w:rsid w:val="00EA2533"/>
    <w:rsid w:val="00EC15F8"/>
    <w:rsid w:val="00EE04A3"/>
    <w:rsid w:val="00EE49E6"/>
    <w:rsid w:val="00FB24A7"/>
    <w:rsid w:val="01BB673D"/>
    <w:rsid w:val="03AE4637"/>
    <w:rsid w:val="07D79E94"/>
    <w:rsid w:val="090E5751"/>
    <w:rsid w:val="0C17784A"/>
    <w:rsid w:val="0E53178C"/>
    <w:rsid w:val="115942A5"/>
    <w:rsid w:val="120A6EC1"/>
    <w:rsid w:val="15F27722"/>
    <w:rsid w:val="1B56479F"/>
    <w:rsid w:val="20647A8F"/>
    <w:rsid w:val="26E409D4"/>
    <w:rsid w:val="297B6689"/>
    <w:rsid w:val="2AF17867"/>
    <w:rsid w:val="2D374CDB"/>
    <w:rsid w:val="3076000C"/>
    <w:rsid w:val="339F6D7D"/>
    <w:rsid w:val="35254A02"/>
    <w:rsid w:val="35310519"/>
    <w:rsid w:val="35A0322E"/>
    <w:rsid w:val="37D95E01"/>
    <w:rsid w:val="391C5143"/>
    <w:rsid w:val="3A4E5684"/>
    <w:rsid w:val="3DF07F33"/>
    <w:rsid w:val="40FF712D"/>
    <w:rsid w:val="49627886"/>
    <w:rsid w:val="4CDD2591"/>
    <w:rsid w:val="52E40E17"/>
    <w:rsid w:val="57A4145B"/>
    <w:rsid w:val="59CC424C"/>
    <w:rsid w:val="5BE77802"/>
    <w:rsid w:val="5DE47CEC"/>
    <w:rsid w:val="74816FAA"/>
    <w:rsid w:val="767332EC"/>
    <w:rsid w:val="79FD94E8"/>
    <w:rsid w:val="7A071747"/>
    <w:rsid w:val="7FFD8B38"/>
    <w:rsid w:val="DF7680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124</Words>
  <Characters>713</Characters>
  <Lines>5</Lines>
  <Paragraphs>1</Paragraphs>
  <TotalTime>4</TotalTime>
  <ScaleCrop>false</ScaleCrop>
  <LinksUpToDate>false</LinksUpToDate>
  <CharactersWithSpaces>836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2019-09-17T02:26:00Z</dcterms:created>
  <dc:creator>fsk</dc:creator>
  <cp:lastModifiedBy>S</cp:lastModifiedBy>
  <dcterms:modified xsi:type="dcterms:W3CDTF">2024-07-26T10:42:45Z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F82F68E25250C55D000DA366E18B9F3B_43</vt:lpwstr>
  </property>
</Properties>
</file>