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3597">
      <w:pPr>
        <w:spacing w:line="360" w:lineRule="exact"/>
        <w:jc w:val="center"/>
        <w:rPr>
          <w:rFonts w:ascii="宋体" w:hAnsi="宋体" w:eastAsia="宋体"/>
          <w:sz w:val="36"/>
        </w:rPr>
      </w:pPr>
      <w:r>
        <w:rPr>
          <w:rFonts w:hint="eastAsia" w:ascii="宋体" w:hAnsi="宋体" w:eastAsia="宋体"/>
          <w:sz w:val="36"/>
          <w:lang w:eastAsia="zh-CN"/>
        </w:rPr>
        <w:t>超声科</w:t>
      </w:r>
      <w:r>
        <w:rPr>
          <w:rFonts w:hint="eastAsia" w:ascii="宋体" w:hAnsi="宋体" w:eastAsia="宋体"/>
          <w:sz w:val="36"/>
        </w:rPr>
        <w:t>进修学员招生简章</w:t>
      </w:r>
    </w:p>
    <w:p w14:paraId="59204439">
      <w:pPr>
        <w:spacing w:line="360" w:lineRule="exact"/>
        <w:rPr>
          <w:rFonts w:ascii="宋体" w:hAnsi="宋体" w:eastAsia="宋体"/>
          <w:sz w:val="36"/>
        </w:rPr>
      </w:pPr>
    </w:p>
    <w:p w14:paraId="372805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医院简介      </w:t>
      </w:r>
    </w:p>
    <w:p w14:paraId="50CAD1FD">
      <w:pPr>
        <w:keepNext w:val="0"/>
        <w:keepLines w:val="0"/>
        <w:pageBreakBefore w:val="0"/>
        <w:widowControl w:val="0"/>
        <w:numPr>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中国医学科学院阜外医院深圳医院是国家卫生健康委批准、深圳市政府委托中国医学科学院</w:t>
      </w:r>
      <w:bookmarkStart w:id="0" w:name="_GoBack"/>
      <w:bookmarkEnd w:id="0"/>
      <w:r>
        <w:rPr>
          <w:rFonts w:hint="eastAsia" w:ascii="宋体" w:hAnsi="宋体" w:eastAsia="宋体"/>
          <w:sz w:val="28"/>
          <w:szCs w:val="28"/>
        </w:rPr>
        <w:t>阜外医院心血管“国家队”托管运营的医院（原深圳市孙逸仙心血管医院）（以下简称阜外医院深圳医院）。自2018年11月“阜外”专家团队入驻以来，阜外医院深圳医院已陆续开展了多项国内领先、顶尖的技术。医院对标国内外最高最好最优医院，立足深圳，服务粤港澳大湾区，旨在建成国际先进、国内一流的高水平心血管疾病诊疗中心和全新机制的创新型临床医学研究中心。         </w:t>
      </w:r>
    </w:p>
    <w:p w14:paraId="541D22A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科室简介      </w:t>
      </w:r>
    </w:p>
    <w:p w14:paraId="2560BDF9">
      <w:pPr>
        <w:keepNext w:val="0"/>
        <w:keepLines w:val="0"/>
        <w:pageBreakBefore w:val="0"/>
        <w:widowControl w:val="0"/>
        <w:numPr>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现超声科科室主任为江勇博士，是原北京阜外医院超声影像中心胎儿及小儿先心病超声诊断领域知名专家。科室成员23人，其中包括住院医师5名、主治医师10名、副主任医师1名、主任医师2名,主管护师2名，文员3名。北京阜外专家团队包括王浩、朱振辉、逄坤静、吴伟春等国内知名心血管超声专家。  我中心拥有齐全的心血管超声检查顶级设备，以及各类高端便携超声设备。可完成几乎所有关于心脏、血管的检查项目，并擅长各类心血管疑难罕见病的超声诊断，是深圳市的心脏超声会诊中心。近年开展了大量超声新技术，填补了深圳市多项技术空白。其中三维超声心动图、经食管超声技术，可为各类国际前沿微创手术，如TAVI、LAAC、MitraClip，机器人手术，经胸腔镜瓣膜成形，先心病的封堵以及各类开胸外科手术提供超声引导及监测。负荷超声及左、右心声学造影技术，其特异性强、准确率高，为临床医生提供了重要的影像诊断信息。 目前业务范围涵盖所有涉及心血管超声诊断工作内容：      </w:t>
      </w:r>
    </w:p>
    <w:p w14:paraId="632134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先天性心脏病外科及介入手术术前超声评估、术中监测、术后疗效评价及随访；       </w:t>
      </w:r>
    </w:p>
    <w:p w14:paraId="4612FBC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心脏外科术前诊断、术中监测、术后评估，包括各种换瓣、搭桥术，肥厚型心肌病Morrow术的超声评估及监测；       </w:t>
      </w:r>
    </w:p>
    <w:p w14:paraId="0C2E195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主动脉夹层术前诊断、病情评估，对Bentall术、Wheat术、David术、部分弓及全弓置换术、降主动脉象鼻支架植入术、主动脉腔内覆膜支架隔绝术等术中及术后监测；       </w:t>
      </w:r>
    </w:p>
    <w:p w14:paraId="5B6163C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 瓣膜病、心肌病、冠心病、心力衰竭、肺血管疾病超声诊断与评估；       </w:t>
      </w:r>
    </w:p>
    <w:p w14:paraId="6BC35F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 心脏移植、ECMO，左心辅助装置植入的术前评估，术中及术后超声监测与随访；       </w:t>
      </w:r>
    </w:p>
    <w:p w14:paraId="393E0CC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 心律失常病例的超声诊断、介入治疗评估、随访。包括：房颤、室性心律失常介入治疗的术前评估（经食管超声排查左心耳血栓）、术中超声监测、术后随访。房颤患者左心耳封堵术适应症评估（术前经食管超声评估左心耳结构）、术中监测及随访。心脏起搏器置入的术前、术中、术后监测。心脏同步化治疗（CRT）适应症的评估及疗效评价；       </w:t>
      </w:r>
    </w:p>
    <w:p w14:paraId="26C8A2A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外周血管疾病诊断、评估及术后随访，包括下肢静脉曲张、静脉炎、下肢动脉硬化闭塞症、糖尿病足、脉管炎，动脉瘤、外周动静脉血栓形成等；      </w:t>
      </w:r>
    </w:p>
    <w:p w14:paraId="0D209A0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胎儿心脏，母胎心脏超声筛查，进行先心病产前、产后一体化诊疗；       </w:t>
      </w:r>
    </w:p>
    <w:p w14:paraId="38C4E73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负荷超声心动图检查，以及右心超声造影检查、左心声学造影检查、血管超声造影检查、颅内血管检测及增强检查等；       </w:t>
      </w:r>
    </w:p>
    <w:p w14:paraId="3956E49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无痛经食管超声心动图检查，为患者提供舒适、安全的就医体验。         </w:t>
      </w:r>
    </w:p>
    <w:p w14:paraId="41A897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进修培养计划和目标      </w:t>
      </w:r>
    </w:p>
    <w:p w14:paraId="2B360CC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超声心动图基本技能培训：      </w:t>
      </w:r>
    </w:p>
    <w:p w14:paraId="6FB87B0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rPr>
      </w:pPr>
      <w:r>
        <w:rPr>
          <w:rFonts w:hint="eastAsia" w:ascii="宋体" w:hAnsi="宋体" w:eastAsia="宋体"/>
          <w:sz w:val="28"/>
          <w:szCs w:val="28"/>
        </w:rPr>
        <w:t>常规经胸超声心动图检查方法、规范与技巧；      </w:t>
      </w:r>
    </w:p>
    <w:p w14:paraId="0D5F69B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常规经食管超声心动图检查方法、规范与技巧；      </w:t>
      </w:r>
    </w:p>
    <w:p w14:paraId="4CEC5D8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常规心脏外科术中经胸及经食管超声检查方法、规范与技巧；     </w:t>
      </w:r>
    </w:p>
    <w:p w14:paraId="0146D70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常规介入术中经胸及经食管超声检查方法、规范与技巧；      </w:t>
      </w:r>
    </w:p>
    <w:p w14:paraId="7B5E590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急诊超声检查方法、规范与技巧（主动脉夹层、急性冠脉综合征、心包疾病等）；      </w:t>
      </w:r>
    </w:p>
    <w:p w14:paraId="2BFB3E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rPr>
        <w:t>右心声学造影及血管超声造影检查方法、规范及技巧。      </w:t>
      </w:r>
    </w:p>
    <w:p w14:paraId="0457701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超声心动图高级技能培训：      </w:t>
      </w:r>
    </w:p>
    <w:p w14:paraId="684356B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复杂先心病超声诊断与术式评估。      </w:t>
      </w:r>
    </w:p>
    <w:p w14:paraId="481175E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结构型心脏病介入治疗超声筛选、评估、术中监测------主要包括：简单先心病（房、室间隔缺损及动脉导管封堵、肺动脉瓣球囊扩张）、瓣膜病（主动脉瓣TAVI术，二尖瓣球扩、成型，三尖瓣成型）、卵圆孔封堵、左心耳封堵。      </w:t>
      </w:r>
    </w:p>
    <w:p w14:paraId="7153424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心脏移植病例的诊断评估，移植术中及术后超声监测与随访。      </w:t>
      </w:r>
    </w:p>
    <w:p w14:paraId="469EAAA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终末期心力衰竭病例的超声诊断与评估。      </w:t>
      </w:r>
    </w:p>
    <w:p w14:paraId="7E3FE9A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成人心脏外科术前诊断、术中监测、术后评估---面向成人心脏外科病房，包括各种换瓣、成型、搭桥术，肥厚型心肌病Morrow术的超声诊断评估及术中监测。      </w:t>
      </w:r>
    </w:p>
    <w:p w14:paraId="3EC59A8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左心声学造影及负荷超声检查方法、规范及技巧。               </w:t>
      </w:r>
    </w:p>
    <w:p w14:paraId="54AB23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进修注意事项      </w:t>
      </w:r>
    </w:p>
    <w:p w14:paraId="3D88B9C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 进修学员根据学历、工作经历择优录取；       </w:t>
      </w:r>
    </w:p>
    <w:p w14:paraId="4E0AFC4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 住宿安排：根据医院相关规定，学员自行提前解决，或向医院申请宿舍； </w:t>
      </w:r>
    </w:p>
    <w:p w14:paraId="520868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进修期间按要求参加教学活动及承担一定上机操作；</w:t>
      </w:r>
    </w:p>
    <w:p w14:paraId="1A626E9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进修时间要求6个月 ;     </w:t>
      </w:r>
    </w:p>
    <w:p w14:paraId="32F0B670">
      <w:pPr>
        <w:keepNext w:val="0"/>
        <w:keepLines w:val="0"/>
        <w:pageBreakBefore w:val="0"/>
        <w:widowControl w:val="0"/>
        <w:numPr>
          <w:numId w:val="0"/>
        </w:numPr>
        <w:kinsoku/>
        <w:wordWrap/>
        <w:overflowPunct/>
        <w:topLinePunct w:val="0"/>
        <w:autoSpaceDE/>
        <w:autoSpaceDN/>
        <w:bidi w:val="0"/>
        <w:adjustRightInd/>
        <w:snapToGrid/>
        <w:spacing w:line="360" w:lineRule="auto"/>
        <w:ind w:left="280" w:leftChars="0" w:firstLine="560" w:firstLineChars="200"/>
        <w:textAlignment w:val="auto"/>
        <w:rPr>
          <w:rFonts w:hint="eastAsia" w:ascii="宋体" w:hAnsi="宋体" w:eastAsia="宋体"/>
          <w:sz w:val="28"/>
          <w:szCs w:val="28"/>
        </w:rPr>
      </w:pPr>
      <w:r>
        <w:rPr>
          <w:rFonts w:hint="eastAsia" w:ascii="宋体" w:hAnsi="宋体" w:eastAsia="宋体"/>
          <w:sz w:val="28"/>
          <w:szCs w:val="28"/>
        </w:rPr>
        <w:t>5. 进修结业考核合格者,发结业证书。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B917">
    <w:pPr>
      <w:spacing w:before="1" w:line="174" w:lineRule="auto"/>
      <w:ind w:left="798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3A398"/>
    <w:multiLevelType w:val="singleLevel"/>
    <w:tmpl w:val="9553A398"/>
    <w:lvl w:ilvl="0" w:tentative="0">
      <w:start w:val="1"/>
      <w:numFmt w:val="decimal"/>
      <w:lvlText w:val="%1."/>
      <w:lvlJc w:val="left"/>
      <w:pPr>
        <w:tabs>
          <w:tab w:val="left" w:pos="312"/>
        </w:tabs>
      </w:pPr>
    </w:lvl>
  </w:abstractNum>
  <w:abstractNum w:abstractNumId="1">
    <w:nsid w:val="9F339E14"/>
    <w:multiLevelType w:val="singleLevel"/>
    <w:tmpl w:val="9F339E14"/>
    <w:lvl w:ilvl="0" w:tentative="0">
      <w:start w:val="1"/>
      <w:numFmt w:val="decimal"/>
      <w:lvlText w:val="%1."/>
      <w:lvlJc w:val="left"/>
      <w:pPr>
        <w:tabs>
          <w:tab w:val="left" w:pos="312"/>
        </w:tabs>
      </w:pPr>
    </w:lvl>
  </w:abstractNum>
  <w:abstractNum w:abstractNumId="2">
    <w:nsid w:val="B4E27183"/>
    <w:multiLevelType w:val="singleLevel"/>
    <w:tmpl w:val="B4E27183"/>
    <w:lvl w:ilvl="0" w:tentative="0">
      <w:start w:val="1"/>
      <w:numFmt w:val="decimal"/>
      <w:suff w:val="nothing"/>
      <w:lvlText w:val="（%1）"/>
      <w:lvlJc w:val="left"/>
    </w:lvl>
  </w:abstractNum>
  <w:abstractNum w:abstractNumId="3">
    <w:nsid w:val="B7D12D07"/>
    <w:multiLevelType w:val="singleLevel"/>
    <w:tmpl w:val="B7D12D07"/>
    <w:lvl w:ilvl="0" w:tentative="0">
      <w:start w:val="1"/>
      <w:numFmt w:val="decimal"/>
      <w:lvlText w:val="%1."/>
      <w:lvlJc w:val="left"/>
      <w:pPr>
        <w:tabs>
          <w:tab w:val="left" w:pos="312"/>
        </w:tabs>
      </w:pPr>
    </w:lvl>
  </w:abstractNum>
  <w:abstractNum w:abstractNumId="4">
    <w:nsid w:val="EF37DC0C"/>
    <w:multiLevelType w:val="singleLevel"/>
    <w:tmpl w:val="EF37DC0C"/>
    <w:lvl w:ilvl="0" w:tentative="0">
      <w:start w:val="10"/>
      <w:numFmt w:val="decimal"/>
      <w:suff w:val="nothing"/>
      <w:lvlText w:val="%1、"/>
      <w:lvlJc w:val="left"/>
    </w:lvl>
  </w:abstractNum>
  <w:abstractNum w:abstractNumId="5">
    <w:nsid w:val="2B016D80"/>
    <w:multiLevelType w:val="singleLevel"/>
    <w:tmpl w:val="2B016D80"/>
    <w:lvl w:ilvl="0" w:tentative="0">
      <w:start w:val="1"/>
      <w:numFmt w:val="chineseCounting"/>
      <w:suff w:val="nothing"/>
      <w:lvlText w:val="%1、"/>
      <w:lvlJc w:val="left"/>
      <w:pPr>
        <w:ind w:left="280" w:leftChars="0" w:firstLine="0" w:firstLineChars="0"/>
      </w:pPr>
      <w:rPr>
        <w:rFonts w:hint="eastAsia"/>
      </w:rPr>
    </w:lvl>
  </w:abstractNum>
  <w:abstractNum w:abstractNumId="6">
    <w:nsid w:val="6717D687"/>
    <w:multiLevelType w:val="singleLevel"/>
    <w:tmpl w:val="6717D687"/>
    <w:lvl w:ilvl="0" w:tentative="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zkyOWJkMjVmNjBiZTJlMmM1YjRiMzhlMmVmNjcifQ=="/>
  </w:docVars>
  <w:rsids>
    <w:rsidRoot w:val="00C65245"/>
    <w:rsid w:val="002421F2"/>
    <w:rsid w:val="003173BE"/>
    <w:rsid w:val="003D5899"/>
    <w:rsid w:val="0084750E"/>
    <w:rsid w:val="008E4688"/>
    <w:rsid w:val="009775A0"/>
    <w:rsid w:val="00BE5FE7"/>
    <w:rsid w:val="00C65245"/>
    <w:rsid w:val="00D02394"/>
    <w:rsid w:val="00D9601D"/>
    <w:rsid w:val="00E205F5"/>
    <w:rsid w:val="00F85DDF"/>
    <w:rsid w:val="00FC436D"/>
    <w:rsid w:val="037D141B"/>
    <w:rsid w:val="05D80EA0"/>
    <w:rsid w:val="079254DA"/>
    <w:rsid w:val="085B7FB4"/>
    <w:rsid w:val="0A2505C6"/>
    <w:rsid w:val="1230601B"/>
    <w:rsid w:val="16A2219C"/>
    <w:rsid w:val="17F64A6B"/>
    <w:rsid w:val="1A630805"/>
    <w:rsid w:val="2B876668"/>
    <w:rsid w:val="2C8608B9"/>
    <w:rsid w:val="2EB81D97"/>
    <w:rsid w:val="34076784"/>
    <w:rsid w:val="34C245DF"/>
    <w:rsid w:val="366E24FE"/>
    <w:rsid w:val="3E235789"/>
    <w:rsid w:val="41570231"/>
    <w:rsid w:val="49BE74E0"/>
    <w:rsid w:val="4A083C34"/>
    <w:rsid w:val="4B305315"/>
    <w:rsid w:val="4CDC571C"/>
    <w:rsid w:val="54CC6551"/>
    <w:rsid w:val="55AC2DA2"/>
    <w:rsid w:val="5D543939"/>
    <w:rsid w:val="61A26649"/>
    <w:rsid w:val="61AE63AB"/>
    <w:rsid w:val="62A25746"/>
    <w:rsid w:val="66DB3B07"/>
    <w:rsid w:val="700A57C0"/>
    <w:rsid w:val="78B356B3"/>
    <w:rsid w:val="7ABE0D0A"/>
    <w:rsid w:val="7D5A7ABE"/>
    <w:rsid w:val="7E4B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4</Pages>
  <Words>940</Words>
  <Characters>1044</Characters>
  <Lines>3</Lines>
  <Paragraphs>1</Paragraphs>
  <TotalTime>16</TotalTime>
  <ScaleCrop>false</ScaleCrop>
  <LinksUpToDate>false</LinksUpToDate>
  <CharactersWithSpaces>1050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2020-01-03T22:23:00Z</dcterms:created>
  <dc:creator>Administrator</dc:creator>
  <cp:lastModifiedBy>时光</cp:lastModifiedBy>
  <dcterms:modified xsi:type="dcterms:W3CDTF">2024-07-31T08:14:05Z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57641A3EA6FC4B7A9B9435D3202D83C0_12</vt:lpwstr>
  </property>
</Properties>
</file>