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A3AE2">
      <w:pPr>
        <w:ind w:left="0" w:leftChars="0" w:firstLine="0" w:firstLineChars="0"/>
        <w:rPr>
          <w:rFonts w:hint="eastAsia" w:ascii="黑体" w:hAnsi="黑体" w:eastAsia="黑体"/>
          <w:sz w:val="28"/>
          <w:szCs w:val="28"/>
          <w:lang w:eastAsia="zh-CN"/>
        </w:rPr>
      </w:pPr>
      <w:bookmarkStart w:id="24" w:name="_GoBack"/>
      <w:bookmarkEnd w:id="24"/>
      <w:bookmarkStart w:id="0" w:name="_Toc19458"/>
      <w:bookmarkStart w:id="1" w:name="_Toc11184"/>
      <w:bookmarkStart w:id="2" w:name="_Toc6288"/>
      <w:bookmarkStart w:id="3" w:name="_Toc20457"/>
      <w:bookmarkStart w:id="4" w:name="_Toc29941"/>
      <w:bookmarkStart w:id="5" w:name="_Toc10394"/>
      <w:bookmarkStart w:id="6" w:name="_Toc18265"/>
      <w:bookmarkStart w:id="7" w:name="_Toc15533"/>
      <w:bookmarkStart w:id="8" w:name="_Toc24106"/>
      <w:bookmarkStart w:id="9" w:name="_Toc24545"/>
      <w:bookmarkStart w:id="10" w:name="_Toc24610"/>
      <w:bookmarkStart w:id="11" w:name="_Toc3333"/>
      <w:bookmarkStart w:id="12" w:name="_Toc11458"/>
      <w:bookmarkStart w:id="13" w:name="_Toc88079345"/>
      <w:bookmarkStart w:id="14" w:name="_Toc10185"/>
      <w:bookmarkStart w:id="15" w:name="_Toc3401"/>
      <w:bookmarkStart w:id="16" w:name="_Toc19864"/>
      <w:bookmarkStart w:id="17" w:name="_Toc20647"/>
      <w:bookmarkStart w:id="18" w:name="_Toc20047"/>
      <w:bookmarkStart w:id="19" w:name="_Toc18903"/>
      <w:bookmarkStart w:id="20" w:name="_Toc7792"/>
      <w:bookmarkStart w:id="21" w:name="_Toc6504"/>
      <w:bookmarkStart w:id="22" w:name="_Toc12425"/>
      <w:bookmarkStart w:id="23" w:name="_Toc13253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BG01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(5.0)</w:t>
      </w:r>
    </w:p>
    <w:p w14:paraId="1971A5D4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修正案审查申请表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tbl>
      <w:tblPr>
        <w:tblStyle w:val="6"/>
        <w:tblW w:w="9020" w:type="dxa"/>
        <w:tblInd w:w="-2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410"/>
        <w:gridCol w:w="1342"/>
        <w:gridCol w:w="1068"/>
        <w:gridCol w:w="1600"/>
      </w:tblGrid>
      <w:tr w14:paraId="7769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903BB">
            <w:pPr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项目名称</w:t>
            </w:r>
          </w:p>
        </w:tc>
        <w:tc>
          <w:tcPr>
            <w:tcW w:w="6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E1282">
            <w:pPr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0E805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600" w:type="dxa"/>
            <w:vAlign w:val="center"/>
          </w:tcPr>
          <w:p w14:paraId="0A1A5DE1">
            <w:pPr>
              <w:ind w:firstLine="0" w:firstLineChars="0"/>
              <w:jc w:val="center"/>
              <w:rPr>
                <w:rFonts w:cs="仿宋"/>
                <w:color w:val="000000"/>
                <w:kern w:val="2"/>
                <w:szCs w:val="24"/>
                <w:lang w:val="en-US" w:bidi="ar-SA"/>
              </w:rPr>
            </w:pPr>
            <w:r>
              <w:rPr>
                <w:rFonts w:hint="eastAsia"/>
                <w:snapToGrid w:val="0"/>
                <w:color w:val="000000"/>
                <w:szCs w:val="24"/>
              </w:rPr>
              <w:t>项目来源/</w:t>
            </w:r>
            <w:r>
              <w:rPr>
                <w:rFonts w:hint="eastAsia" w:cs="仿宋"/>
                <w:color w:val="000000"/>
                <w:kern w:val="2"/>
                <w:szCs w:val="24"/>
                <w:lang w:val="en-US" w:bidi="ar-SA"/>
              </w:rPr>
              <w:t>申办者</w:t>
            </w:r>
          </w:p>
        </w:tc>
        <w:tc>
          <w:tcPr>
            <w:tcW w:w="6420" w:type="dxa"/>
            <w:gridSpan w:val="4"/>
          </w:tcPr>
          <w:p w14:paraId="41C9EC93">
            <w:pPr>
              <w:ind w:firstLine="480"/>
              <w:rPr>
                <w:rFonts w:cs="仿宋"/>
                <w:color w:val="000000"/>
                <w:kern w:val="2"/>
                <w:szCs w:val="24"/>
                <w:lang w:val="en-US" w:bidi="ar-SA"/>
              </w:rPr>
            </w:pPr>
          </w:p>
        </w:tc>
      </w:tr>
      <w:tr w14:paraId="3F605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600" w:type="dxa"/>
            <w:vAlign w:val="center"/>
          </w:tcPr>
          <w:p w14:paraId="6CBDF273">
            <w:pPr>
              <w:ind w:firstLine="0" w:firstLineChars="0"/>
              <w:jc w:val="center"/>
              <w:rPr>
                <w:rFonts w:cs="仿宋"/>
                <w:color w:val="000000"/>
                <w:kern w:val="2"/>
                <w:szCs w:val="24"/>
                <w:lang w:val="en-US" w:bidi="ar-SA"/>
              </w:rPr>
            </w:pPr>
            <w:r>
              <w:rPr>
                <w:rFonts w:hint="eastAsia" w:cs="仿宋"/>
                <w:color w:val="000000"/>
                <w:szCs w:val="24"/>
              </w:rPr>
              <w:t>主要研究者</w:t>
            </w:r>
          </w:p>
        </w:tc>
        <w:tc>
          <w:tcPr>
            <w:tcW w:w="2410" w:type="dxa"/>
          </w:tcPr>
          <w:p w14:paraId="1EBA3D0F">
            <w:pPr>
              <w:ind w:firstLine="480"/>
              <w:rPr>
                <w:rFonts w:cs="仿宋"/>
                <w:color w:val="000000"/>
                <w:kern w:val="2"/>
                <w:szCs w:val="24"/>
                <w:lang w:val="en-US" w:bidi="ar-SA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A652E11">
            <w:pPr>
              <w:ind w:firstLine="0" w:firstLineChars="0"/>
              <w:jc w:val="center"/>
              <w:rPr>
                <w:rFonts w:cs="仿宋"/>
                <w:color w:val="000000"/>
                <w:kern w:val="2"/>
                <w:szCs w:val="24"/>
                <w:lang w:val="en-US" w:bidi="ar-SA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所在科室</w:t>
            </w:r>
          </w:p>
        </w:tc>
        <w:tc>
          <w:tcPr>
            <w:tcW w:w="1600" w:type="dxa"/>
            <w:vAlign w:val="center"/>
          </w:tcPr>
          <w:p w14:paraId="3825BD82">
            <w:pPr>
              <w:ind w:firstLine="480"/>
              <w:rPr>
                <w:rFonts w:cs="仿宋"/>
                <w:color w:val="000000"/>
                <w:kern w:val="2"/>
                <w:szCs w:val="24"/>
                <w:lang w:val="en-US" w:bidi="ar-SA"/>
              </w:rPr>
            </w:pPr>
          </w:p>
        </w:tc>
      </w:tr>
      <w:tr w14:paraId="6EF87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600" w:type="dxa"/>
            <w:vAlign w:val="center"/>
          </w:tcPr>
          <w:p w14:paraId="2F9322F2">
            <w:pPr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方案版本号</w:t>
            </w:r>
          </w:p>
        </w:tc>
        <w:tc>
          <w:tcPr>
            <w:tcW w:w="2410" w:type="dxa"/>
          </w:tcPr>
          <w:p w14:paraId="1591B05D">
            <w:pPr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77AB6C25">
            <w:pPr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方案版本日期</w:t>
            </w:r>
          </w:p>
        </w:tc>
        <w:tc>
          <w:tcPr>
            <w:tcW w:w="1600" w:type="dxa"/>
          </w:tcPr>
          <w:p w14:paraId="732065B5">
            <w:pPr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036E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600" w:type="dxa"/>
            <w:vAlign w:val="center"/>
          </w:tcPr>
          <w:p w14:paraId="676D1487">
            <w:pPr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知情同意书版本号</w:t>
            </w:r>
          </w:p>
        </w:tc>
        <w:tc>
          <w:tcPr>
            <w:tcW w:w="2410" w:type="dxa"/>
          </w:tcPr>
          <w:p w14:paraId="7DEBE590">
            <w:pPr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D99C9B4">
            <w:pPr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知情同意书版本日期</w:t>
            </w:r>
          </w:p>
        </w:tc>
        <w:tc>
          <w:tcPr>
            <w:tcW w:w="1600" w:type="dxa"/>
            <w:vAlign w:val="center"/>
          </w:tcPr>
          <w:p w14:paraId="0600E404">
            <w:pPr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6B48C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0" w:type="dxa"/>
            <w:gridSpan w:val="5"/>
            <w:shd w:val="clear" w:color="auto" w:fill="D7D7D7" w:themeFill="background1" w:themeFillShade="D8"/>
            <w:vAlign w:val="center"/>
          </w:tcPr>
          <w:p w14:paraId="03FDF7B7">
            <w:pPr>
              <w:ind w:firstLine="180" w:firstLineChars="75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一、一般信息</w:t>
            </w:r>
          </w:p>
        </w:tc>
      </w:tr>
      <w:tr w14:paraId="7C3AA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20" w:type="dxa"/>
            <w:gridSpan w:val="5"/>
            <w:vAlign w:val="center"/>
          </w:tcPr>
          <w:p w14:paraId="6FAAA0CB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提出修正者：□项目资助方   □研究中心   □主要研究者</w:t>
            </w:r>
          </w:p>
        </w:tc>
      </w:tr>
      <w:tr w14:paraId="1A9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20" w:type="dxa"/>
            <w:gridSpan w:val="5"/>
            <w:vAlign w:val="center"/>
          </w:tcPr>
          <w:p w14:paraId="26117575">
            <w:pPr>
              <w:ind w:firstLine="180" w:firstLineChars="75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修正类别：□研究设计  □研究步骤   □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 xml:space="preserve">例数   □纳入排除标准  </w:t>
            </w:r>
          </w:p>
          <w:p w14:paraId="05580B8D">
            <w:pPr>
              <w:rPr>
                <w:rFonts w:cs="仿宋"/>
                <w:color w:val="000000"/>
                <w:szCs w:val="24"/>
                <w:u w:val="single"/>
              </w:rPr>
            </w:pPr>
            <w:r>
              <w:rPr>
                <w:rFonts w:hint="eastAsia" w:cs="仿宋"/>
                <w:color w:val="000000"/>
                <w:szCs w:val="24"/>
              </w:rPr>
              <w:t xml:space="preserve">□干预措施 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cs="仿宋"/>
                <w:color w:val="000000"/>
                <w:szCs w:val="24"/>
              </w:rPr>
              <w:t>□知情同意书   □招募材料   □其他：</w:t>
            </w:r>
            <w:r>
              <w:rPr>
                <w:rFonts w:hint="eastAsia" w:cs="仿宋"/>
                <w:color w:val="000000"/>
                <w:szCs w:val="24"/>
                <w:u w:val="single"/>
              </w:rPr>
              <w:t xml:space="preserve">                       </w:t>
            </w:r>
          </w:p>
        </w:tc>
      </w:tr>
      <w:tr w14:paraId="2B19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20" w:type="dxa"/>
            <w:gridSpan w:val="5"/>
            <w:vAlign w:val="center"/>
          </w:tcPr>
          <w:p w14:paraId="4BCC0D9B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为了避免对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造成紧急伤害</w:t>
            </w:r>
            <w:r>
              <w:rPr>
                <w:rFonts w:hint="eastAsia"/>
                <w:szCs w:val="24"/>
              </w:rPr>
              <w:t>，</w:t>
            </w:r>
            <w:r>
              <w:rPr>
                <w:rFonts w:hint="eastAsia" w:cs="仿宋"/>
                <w:color w:val="000000"/>
                <w:szCs w:val="24"/>
              </w:rPr>
              <w:t>在提交伦理委员会审查批准之前对方案进行了修改并实施：□是   □否</w:t>
            </w:r>
          </w:p>
        </w:tc>
      </w:tr>
      <w:tr w14:paraId="1DAA4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9020" w:type="dxa"/>
            <w:gridSpan w:val="5"/>
            <w:shd w:val="clear" w:color="auto" w:fill="D7D7D7" w:themeFill="background1" w:themeFillShade="D8"/>
            <w:vAlign w:val="center"/>
          </w:tcPr>
          <w:p w14:paraId="17B7E9E6">
            <w:pPr>
              <w:ind w:firstLine="180" w:firstLineChars="75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二、修正的具体内容和修正原因（请描述）</w:t>
            </w:r>
          </w:p>
        </w:tc>
      </w:tr>
      <w:tr w14:paraId="0F484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020" w:type="dxa"/>
            <w:gridSpan w:val="5"/>
            <w:vAlign w:val="center"/>
          </w:tcPr>
          <w:p w14:paraId="782C953F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</w:p>
        </w:tc>
      </w:tr>
      <w:tr w14:paraId="25D58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20" w:type="dxa"/>
            <w:gridSpan w:val="5"/>
            <w:shd w:val="clear" w:color="auto" w:fill="D7D7D7" w:themeFill="background1" w:themeFillShade="D8"/>
            <w:vAlign w:val="center"/>
          </w:tcPr>
          <w:p w14:paraId="720EA5FE">
            <w:pPr>
              <w:ind w:firstLine="180" w:firstLineChars="75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三、修正案对研究的影响</w:t>
            </w:r>
          </w:p>
        </w:tc>
      </w:tr>
      <w:tr w14:paraId="6EE1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20" w:type="dxa"/>
            <w:gridSpan w:val="5"/>
            <w:vAlign w:val="center"/>
          </w:tcPr>
          <w:p w14:paraId="47425731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1.</w:t>
            </w:r>
            <w:r>
              <w:rPr>
                <w:rFonts w:hint="eastAsia" w:cs="仿宋"/>
                <w:color w:val="000000"/>
                <w:szCs w:val="24"/>
              </w:rPr>
              <w:t>修正案是否增加研究的预期风险：□是   □否</w:t>
            </w:r>
          </w:p>
        </w:tc>
      </w:tr>
      <w:tr w14:paraId="3311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20" w:type="dxa"/>
            <w:gridSpan w:val="5"/>
            <w:vAlign w:val="center"/>
          </w:tcPr>
          <w:p w14:paraId="2EE0F248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2.</w:t>
            </w:r>
            <w:r>
              <w:rPr>
                <w:rFonts w:hint="eastAsia" w:cs="仿宋"/>
                <w:color w:val="000000"/>
                <w:szCs w:val="24"/>
              </w:rPr>
              <w:t>修正案是否降低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预期受益：□是   □否</w:t>
            </w:r>
          </w:p>
        </w:tc>
      </w:tr>
      <w:tr w14:paraId="46612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20" w:type="dxa"/>
            <w:gridSpan w:val="5"/>
            <w:vAlign w:val="center"/>
          </w:tcPr>
          <w:p w14:paraId="0C423837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3.</w:t>
            </w:r>
            <w:r>
              <w:rPr>
                <w:rFonts w:hint="eastAsia" w:cs="仿宋"/>
                <w:color w:val="000000"/>
                <w:szCs w:val="24"/>
              </w:rPr>
              <w:t>修正案是否涉及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特定</w:t>
            </w:r>
            <w:r>
              <w:rPr>
                <w:rFonts w:hint="eastAsia" w:cs="仿宋"/>
                <w:color w:val="000000"/>
                <w:szCs w:val="24"/>
              </w:rPr>
              <w:t>群体：□是   □否</w:t>
            </w:r>
          </w:p>
        </w:tc>
      </w:tr>
      <w:tr w14:paraId="5F27E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20" w:type="dxa"/>
            <w:gridSpan w:val="5"/>
            <w:vAlign w:val="center"/>
          </w:tcPr>
          <w:p w14:paraId="264436E2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4.</w:t>
            </w:r>
            <w:r>
              <w:rPr>
                <w:rFonts w:hint="eastAsia" w:cs="仿宋"/>
                <w:color w:val="000000"/>
                <w:szCs w:val="24"/>
              </w:rPr>
              <w:t>修正案是否增加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参加研究的持续时间或花费：□是   □否</w:t>
            </w:r>
          </w:p>
        </w:tc>
      </w:tr>
      <w:tr w14:paraId="0C490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20" w:type="dxa"/>
            <w:gridSpan w:val="5"/>
            <w:vAlign w:val="center"/>
          </w:tcPr>
          <w:p w14:paraId="717971A7">
            <w:pPr>
              <w:ind w:firstLine="180" w:firstLineChars="75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5.</w:t>
            </w:r>
            <w:r>
              <w:rPr>
                <w:rFonts w:hint="eastAsia" w:cs="仿宋"/>
                <w:color w:val="000000"/>
                <w:szCs w:val="24"/>
              </w:rPr>
              <w:t>如果研究已经开始</w:t>
            </w:r>
            <w:r>
              <w:rPr>
                <w:rFonts w:hint="eastAsia"/>
                <w:szCs w:val="24"/>
              </w:rPr>
              <w:t>，</w:t>
            </w:r>
            <w:r>
              <w:rPr>
                <w:rFonts w:hint="eastAsia" w:cs="仿宋"/>
                <w:color w:val="000000"/>
                <w:szCs w:val="24"/>
              </w:rPr>
              <w:t>修正案是否对已经纳入的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造成影响：</w:t>
            </w:r>
          </w:p>
          <w:p w14:paraId="162CD529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□是  □否  □不适用</w:t>
            </w:r>
          </w:p>
        </w:tc>
      </w:tr>
      <w:tr w14:paraId="74E61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020" w:type="dxa"/>
            <w:gridSpan w:val="5"/>
            <w:vAlign w:val="center"/>
          </w:tcPr>
          <w:p w14:paraId="25E0850F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6.</w:t>
            </w:r>
            <w:r>
              <w:rPr>
                <w:rFonts w:hint="eastAsia" w:cs="仿宋"/>
                <w:color w:val="000000"/>
                <w:szCs w:val="24"/>
              </w:rPr>
              <w:t>在研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是否需要重新获得知情同意：□是   □否</w:t>
            </w:r>
          </w:p>
        </w:tc>
      </w:tr>
      <w:tr w14:paraId="350CA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020" w:type="dxa"/>
            <w:gridSpan w:val="5"/>
            <w:vAlign w:val="center"/>
          </w:tcPr>
          <w:p w14:paraId="0D729F62">
            <w:pPr>
              <w:ind w:firstLine="180" w:firstLineChars="75"/>
              <w:rPr>
                <w:rFonts w:hint="default" w:cs="仿宋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7.</w:t>
            </w:r>
            <w:r>
              <w:rPr>
                <w:spacing w:val="-1"/>
              </w:rPr>
              <w:t>完成研究的研究参与者是否需要重新获得知情同意：</w:t>
            </w:r>
            <w:r>
              <w:rPr>
                <w:spacing w:val="-65"/>
              </w:rPr>
              <w:t xml:space="preserve"> </w:t>
            </w:r>
            <w:r>
              <w:rPr>
                <w:spacing w:val="-1"/>
              </w:rPr>
              <w:t>□是</w:t>
            </w:r>
            <w:r>
              <w:rPr>
                <w:spacing w:val="-2"/>
              </w:rPr>
              <w:t xml:space="preserve">   □否</w:t>
            </w:r>
          </w:p>
        </w:tc>
      </w:tr>
      <w:tr w14:paraId="3AC6B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2600" w:type="dxa"/>
            <w:vAlign w:val="center"/>
          </w:tcPr>
          <w:p w14:paraId="21928011">
            <w:pPr>
              <w:ind w:firstLine="180" w:firstLineChars="75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研究者签字</w:t>
            </w:r>
          </w:p>
        </w:tc>
        <w:tc>
          <w:tcPr>
            <w:tcW w:w="2410" w:type="dxa"/>
          </w:tcPr>
          <w:p w14:paraId="5461DC1F">
            <w:pPr>
              <w:ind w:firstLine="180" w:firstLineChars="75"/>
              <w:jc w:val="right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3DD87B6">
            <w:pPr>
              <w:ind w:firstLine="180" w:firstLineChars="75"/>
              <w:jc w:val="both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日期</w:t>
            </w:r>
          </w:p>
        </w:tc>
        <w:tc>
          <w:tcPr>
            <w:tcW w:w="2668" w:type="dxa"/>
            <w:gridSpan w:val="2"/>
            <w:vAlign w:val="bottom"/>
          </w:tcPr>
          <w:p w14:paraId="3A0DA3B6">
            <w:pPr>
              <w:ind w:firstLine="180" w:firstLineChars="75"/>
              <w:jc w:val="right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年    月    日</w:t>
            </w:r>
          </w:p>
        </w:tc>
      </w:tr>
    </w:tbl>
    <w:p w14:paraId="10C96C3C">
      <w:pPr>
        <w:ind w:left="0" w:leftChars="0"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22D36435">
    <w:pPr>
      <w:pStyle w:val="4"/>
      <w:ind w:left="0" w:leftChars="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C2B10"/>
    <w:rsid w:val="00DB3418"/>
    <w:rsid w:val="11D0571A"/>
    <w:rsid w:val="24FA52BC"/>
    <w:rsid w:val="3B836C05"/>
    <w:rsid w:val="4A93440B"/>
    <w:rsid w:val="4DCC2B10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431</Characters>
  <Lines>0</Lines>
  <Paragraphs>0</Paragraphs>
  <TotalTime>1</TotalTime>
  <ScaleCrop>false</ScaleCrop>
  <LinksUpToDate>false</LinksUpToDate>
  <CharactersWithSpaces>517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2025-04-13T07:54:47Z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EA8B4AE65D8E47D896608A72DEAE8256_11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