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8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1725"/>
        <w:gridCol w:w="2483"/>
        <w:gridCol w:w="2483"/>
        <w:gridCol w:w="844"/>
        <w:gridCol w:w="1641"/>
      </w:tblGrid>
      <w:tr w14:paraId="345AA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822" w:type="dxa"/>
            <w:gridSpan w:val="6"/>
            <w:vAlign w:val="center"/>
          </w:tcPr>
          <w:p w14:paraId="7F7F4F71">
            <w:pPr>
              <w:ind w:firstLine="57" w:firstLineChars="16"/>
              <w:jc w:val="center"/>
              <w:outlineLvl w:val="9"/>
              <w:rPr>
                <w:rFonts w:hint="eastAsia" w:cs="仿宋"/>
                <w:color w:val="000000"/>
                <w:sz w:val="24"/>
                <w:szCs w:val="24"/>
                <w:lang w:val="en-US" w:eastAsia="zh-CN"/>
              </w:rPr>
            </w:pPr>
            <w:bookmarkStart w:id="0" w:name="_GoBack"/>
            <w:r>
              <w:rPr>
                <w:rFonts w:hint="eastAsia" w:cs="宋体"/>
                <w:color w:val="auto"/>
                <w:sz w:val="36"/>
                <w:szCs w:val="36"/>
                <w:lang w:val="en-US" w:eastAsia="zh-CN"/>
              </w:rPr>
              <w:t>医疗器械临床试验初始审查送审文件清单</w:t>
            </w:r>
            <w:bookmarkEnd w:id="0"/>
          </w:p>
        </w:tc>
      </w:tr>
      <w:tr w14:paraId="15D6C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9" w:type="dxa"/>
            <w:vAlign w:val="center"/>
          </w:tcPr>
          <w:p w14:paraId="2D3E399F">
            <w:pPr>
              <w:autoSpaceDE/>
              <w:autoSpaceDN/>
              <w:spacing w:line="240" w:lineRule="auto"/>
              <w:ind w:firstLine="28" w:firstLineChars="12"/>
              <w:jc w:val="center"/>
              <w:outlineLvl w:val="9"/>
              <w:rPr>
                <w:rFonts w:hint="eastAsia" w:cs="仿宋" w:eastAsiaTheme="majorEastAsia"/>
                <w:color w:val="000000"/>
                <w:szCs w:val="24"/>
                <w:lang w:val="en-US" w:eastAsia="zh-CN"/>
              </w:rPr>
            </w:pPr>
            <w:r>
              <w:rPr>
                <w:rFonts w:hint="eastAsia" w:cs="仿宋"/>
                <w:color w:val="000000"/>
                <w:sz w:val="24"/>
                <w:szCs w:val="24"/>
                <w:lang w:val="en-US" w:eastAsia="zh-CN"/>
              </w:rPr>
              <w:t>序号</w:t>
            </w:r>
          </w:p>
        </w:tc>
        <w:tc>
          <w:tcPr>
            <w:tcW w:w="7450" w:type="dxa"/>
            <w:gridSpan w:val="4"/>
            <w:vAlign w:val="center"/>
          </w:tcPr>
          <w:p w14:paraId="7C65FA8C">
            <w:pPr>
              <w:ind w:firstLine="38" w:firstLineChars="16"/>
              <w:jc w:val="center"/>
              <w:outlineLvl w:val="9"/>
              <w:rPr>
                <w:rFonts w:hint="eastAsia" w:cs="仿宋"/>
                <w:color w:val="000000"/>
                <w:szCs w:val="24"/>
              </w:rPr>
            </w:pPr>
            <w:r>
              <w:rPr>
                <w:rFonts w:hint="eastAsia" w:cs="仿宋"/>
                <w:color w:val="000000"/>
                <w:sz w:val="24"/>
                <w:szCs w:val="24"/>
                <w:lang w:val="en-US" w:eastAsia="zh-CN"/>
              </w:rPr>
              <w:t>文件名称及要求</w:t>
            </w:r>
          </w:p>
        </w:tc>
        <w:tc>
          <w:tcPr>
            <w:tcW w:w="1623" w:type="dxa"/>
            <w:vAlign w:val="center"/>
          </w:tcPr>
          <w:p w14:paraId="26E788B1">
            <w:pPr>
              <w:ind w:firstLine="38" w:firstLineChars="16"/>
              <w:jc w:val="center"/>
              <w:outlineLvl w:val="9"/>
              <w:rPr>
                <w:rFonts w:hint="eastAsia" w:cs="仿宋"/>
                <w:color w:val="000000"/>
                <w:szCs w:val="24"/>
              </w:rPr>
            </w:pPr>
            <w:r>
              <w:rPr>
                <w:rFonts w:hint="eastAsia" w:cs="仿宋"/>
                <w:color w:val="000000"/>
                <w:sz w:val="24"/>
                <w:szCs w:val="24"/>
                <w:lang w:val="en-US" w:eastAsia="zh-CN"/>
              </w:rPr>
              <w:t>备注</w:t>
            </w:r>
            <w:r>
              <w:rPr>
                <w:rFonts w:hint="eastAsia" w:cs="仿宋"/>
                <w:color w:val="000000"/>
                <w:sz w:val="21"/>
                <w:szCs w:val="21"/>
                <w:lang w:val="en-US" w:eastAsia="zh-CN"/>
              </w:rPr>
              <w:t>（如不涉及，请写NA）</w:t>
            </w:r>
          </w:p>
        </w:tc>
      </w:tr>
      <w:tr w14:paraId="6565A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9" w:type="dxa"/>
            <w:vAlign w:val="center"/>
          </w:tcPr>
          <w:p w14:paraId="4101D4A1">
            <w:pPr>
              <w:autoSpaceDE/>
              <w:autoSpaceDN/>
              <w:spacing w:line="272" w:lineRule="auto"/>
              <w:ind w:firstLine="0" w:firstLineChars="0"/>
              <w:jc w:val="center"/>
              <w:outlineLvl w:val="9"/>
              <w:rPr>
                <w:rFonts w:hint="eastAsia" w:cs="仿宋" w:eastAsiaTheme="majorEastAsia"/>
                <w:color w:val="000000"/>
                <w:sz w:val="21"/>
                <w:szCs w:val="21"/>
                <w:lang w:eastAsia="zh-CN"/>
              </w:rPr>
            </w:pPr>
            <w:r>
              <w:rPr>
                <w:rFonts w:hint="eastAsia" w:cs="仿宋"/>
                <w:color w:val="000000"/>
                <w:sz w:val="21"/>
                <w:szCs w:val="21"/>
                <w:lang w:val="en-US" w:eastAsia="zh-CN"/>
              </w:rPr>
              <w:t>0</w:t>
            </w:r>
          </w:p>
        </w:tc>
        <w:tc>
          <w:tcPr>
            <w:tcW w:w="7450" w:type="dxa"/>
            <w:gridSpan w:val="4"/>
          </w:tcPr>
          <w:p w14:paraId="120B4871">
            <w:pPr>
              <w:autoSpaceDE/>
              <w:autoSpaceDN/>
              <w:spacing w:line="272" w:lineRule="auto"/>
              <w:ind w:firstLine="0" w:firstLineChars="0"/>
              <w:outlineLvl w:val="9"/>
              <w:rPr>
                <w:rFonts w:cs="仿宋"/>
                <w:color w:val="000000"/>
                <w:sz w:val="21"/>
                <w:szCs w:val="21"/>
              </w:rPr>
            </w:pPr>
            <w:r>
              <w:rPr>
                <w:rFonts w:hint="eastAsia" w:cs="仿宋"/>
                <w:color w:val="000000"/>
                <w:sz w:val="21"/>
                <w:szCs w:val="21"/>
              </w:rPr>
              <w:t>送审清单</w:t>
            </w:r>
            <w:r>
              <w:rPr>
                <w:rFonts w:hint="eastAsia" w:cs="仿宋"/>
                <w:color w:val="000000"/>
                <w:sz w:val="21"/>
                <w:szCs w:val="21"/>
                <w:lang w:val="en-US"/>
              </w:rPr>
              <w:t>+</w:t>
            </w:r>
            <w:r>
              <w:rPr>
                <w:rFonts w:hint="eastAsia" w:cs="仿宋"/>
                <w:color w:val="000000"/>
                <w:sz w:val="21"/>
                <w:szCs w:val="21"/>
              </w:rPr>
              <w:t>受理通知</w:t>
            </w:r>
            <w:r>
              <w:rPr>
                <w:rFonts w:hint="eastAsia" w:eastAsia="宋体"/>
                <w:color w:val="FF0000"/>
                <w:sz w:val="21"/>
                <w:szCs w:val="21"/>
                <w:lang w:val="en-US" w:bidi="ar"/>
              </w:rPr>
              <w:t>(有模板，送审清单即材料汇总目录)</w:t>
            </w:r>
          </w:p>
        </w:tc>
        <w:tc>
          <w:tcPr>
            <w:tcW w:w="1623" w:type="dxa"/>
          </w:tcPr>
          <w:p w14:paraId="5458ED45">
            <w:pPr>
              <w:autoSpaceDE/>
              <w:autoSpaceDN/>
              <w:spacing w:line="272" w:lineRule="auto"/>
              <w:ind w:firstLine="0" w:firstLineChars="0"/>
              <w:outlineLvl w:val="9"/>
              <w:rPr>
                <w:rFonts w:hint="eastAsia" w:cs="仿宋"/>
                <w:color w:val="000000"/>
                <w:sz w:val="21"/>
                <w:szCs w:val="21"/>
              </w:rPr>
            </w:pPr>
          </w:p>
        </w:tc>
      </w:tr>
      <w:tr w14:paraId="397DB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5D0889F3">
            <w:pPr>
              <w:autoSpaceDE/>
              <w:autoSpaceDN/>
              <w:spacing w:line="272" w:lineRule="auto"/>
              <w:ind w:firstLine="0" w:firstLineChars="0"/>
              <w:jc w:val="center"/>
              <w:outlineLvl w:val="9"/>
              <w:rPr>
                <w:rFonts w:hint="eastAsia" w:cs="仿宋"/>
                <w:color w:val="000000"/>
                <w:sz w:val="21"/>
                <w:szCs w:val="21"/>
              </w:rPr>
            </w:pPr>
            <w:r>
              <w:rPr>
                <w:rFonts w:hint="eastAsia" w:cs="仿宋"/>
                <w:color w:val="000000"/>
                <w:sz w:val="21"/>
                <w:szCs w:val="21"/>
                <w:lang w:val="en-US" w:eastAsia="zh-CN"/>
              </w:rPr>
              <w:t>1</w:t>
            </w:r>
          </w:p>
        </w:tc>
        <w:tc>
          <w:tcPr>
            <w:tcW w:w="7450" w:type="dxa"/>
            <w:gridSpan w:val="4"/>
          </w:tcPr>
          <w:p w14:paraId="28B95B89">
            <w:pPr>
              <w:autoSpaceDE/>
              <w:autoSpaceDN/>
              <w:spacing w:line="272" w:lineRule="auto"/>
              <w:ind w:firstLine="0" w:firstLineChars="0"/>
              <w:outlineLvl w:val="9"/>
              <w:rPr>
                <w:rFonts w:cs="仿宋"/>
                <w:color w:val="000000"/>
                <w:sz w:val="21"/>
                <w:szCs w:val="21"/>
              </w:rPr>
            </w:pPr>
            <w:r>
              <w:rPr>
                <w:rFonts w:hint="eastAsia" w:cs="仿宋"/>
                <w:color w:val="000000"/>
                <w:sz w:val="21"/>
                <w:szCs w:val="21"/>
                <w:lang w:val="en-US" w:eastAsia="zh-CN"/>
              </w:rPr>
              <w:t>初始</w:t>
            </w:r>
            <w:r>
              <w:rPr>
                <w:rFonts w:hint="eastAsia" w:cs="仿宋"/>
                <w:color w:val="000000"/>
                <w:sz w:val="21"/>
                <w:szCs w:val="21"/>
              </w:rPr>
              <w:t>审查申请表</w:t>
            </w:r>
            <w:r>
              <w:rPr>
                <w:rFonts w:hint="eastAsia" w:cs="仿宋"/>
                <w:color w:val="FF0000"/>
                <w:sz w:val="21"/>
                <w:szCs w:val="21"/>
              </w:rPr>
              <w:t>(</w:t>
            </w:r>
            <w:r>
              <w:rPr>
                <w:rFonts w:hint="eastAsia" w:cs="仿宋"/>
                <w:color w:val="FF0000"/>
                <w:sz w:val="21"/>
                <w:szCs w:val="21"/>
                <w:lang w:val="en-US"/>
              </w:rPr>
              <w:t>PI</w:t>
            </w:r>
            <w:r>
              <w:rPr>
                <w:rFonts w:hint="eastAsia" w:cs="仿宋"/>
                <w:color w:val="FF0000"/>
                <w:sz w:val="21"/>
                <w:szCs w:val="21"/>
              </w:rPr>
              <w:t>签</w:t>
            </w:r>
            <w:r>
              <w:rPr>
                <w:rFonts w:hint="eastAsia" w:cs="仿宋"/>
                <w:color w:val="FF0000"/>
                <w:sz w:val="21"/>
                <w:szCs w:val="21"/>
                <w:lang w:val="en-US"/>
              </w:rPr>
              <w:t>字+</w:t>
            </w:r>
            <w:r>
              <w:rPr>
                <w:rFonts w:hint="eastAsia" w:cs="仿宋"/>
                <w:color w:val="FF0000"/>
                <w:sz w:val="21"/>
                <w:szCs w:val="21"/>
              </w:rPr>
              <w:t>日期)</w:t>
            </w:r>
          </w:p>
        </w:tc>
        <w:tc>
          <w:tcPr>
            <w:tcW w:w="1623" w:type="dxa"/>
          </w:tcPr>
          <w:p w14:paraId="5489D010">
            <w:pPr>
              <w:autoSpaceDE/>
              <w:autoSpaceDN/>
              <w:spacing w:line="272" w:lineRule="auto"/>
              <w:ind w:firstLine="0" w:firstLineChars="0"/>
              <w:outlineLvl w:val="9"/>
              <w:rPr>
                <w:rFonts w:hint="default" w:cs="仿宋"/>
                <w:color w:val="000000"/>
                <w:sz w:val="21"/>
                <w:szCs w:val="21"/>
                <w:lang w:val="en-US"/>
              </w:rPr>
            </w:pPr>
          </w:p>
        </w:tc>
      </w:tr>
      <w:tr w14:paraId="08FD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327A17BF">
            <w:pPr>
              <w:autoSpaceDE/>
              <w:autoSpaceDN/>
              <w:spacing w:line="272" w:lineRule="auto"/>
              <w:ind w:firstLine="0" w:firstLineChars="0"/>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2</w:t>
            </w:r>
          </w:p>
        </w:tc>
        <w:tc>
          <w:tcPr>
            <w:tcW w:w="7450" w:type="dxa"/>
            <w:gridSpan w:val="4"/>
            <w:vAlign w:val="top"/>
          </w:tcPr>
          <w:p w14:paraId="47E23195">
            <w:pPr>
              <w:autoSpaceDE/>
              <w:autoSpaceDN/>
              <w:spacing w:before="67" w:line="272" w:lineRule="auto"/>
              <w:ind w:left="101" w:leftChars="0" w:right="45" w:rightChars="0" w:firstLine="0" w:firstLineChars="0"/>
              <w:outlineLvl w:val="9"/>
              <w:rPr>
                <w:rFonts w:hint="eastAsia" w:cs="仿宋"/>
                <w:color w:val="000000"/>
                <w:sz w:val="21"/>
                <w:szCs w:val="21"/>
                <w:lang w:val="en-US"/>
              </w:rPr>
            </w:pPr>
            <w:r>
              <w:rPr>
                <w:rFonts w:hint="eastAsia" w:cs="仿宋"/>
                <w:color w:val="000000"/>
                <w:spacing w:val="0"/>
                <w:sz w:val="21"/>
                <w:szCs w:val="21"/>
              </w:rPr>
              <w:t>临床研究方案（</w:t>
            </w:r>
            <w:r>
              <w:rPr>
                <w:rFonts w:hint="eastAsia" w:cs="仿宋"/>
                <w:color w:val="FF0000"/>
                <w:spacing w:val="0"/>
                <w:sz w:val="21"/>
                <w:szCs w:val="21"/>
              </w:rPr>
              <w:t>含版本号和版本日期，方案签字页相关方签字、 盖章</w:t>
            </w:r>
            <w:r>
              <w:rPr>
                <w:rFonts w:hint="eastAsia" w:cs="仿宋"/>
                <w:color w:val="000000"/>
                <w:spacing w:val="0"/>
                <w:sz w:val="21"/>
                <w:szCs w:val="21"/>
              </w:rPr>
              <w:t>）</w:t>
            </w:r>
          </w:p>
        </w:tc>
        <w:tc>
          <w:tcPr>
            <w:tcW w:w="1623" w:type="dxa"/>
          </w:tcPr>
          <w:p w14:paraId="398C1FD9">
            <w:pPr>
              <w:autoSpaceDE/>
              <w:autoSpaceDN/>
              <w:spacing w:line="272" w:lineRule="auto"/>
              <w:ind w:firstLine="0" w:firstLineChars="0"/>
              <w:outlineLvl w:val="9"/>
              <w:rPr>
                <w:rFonts w:hint="default" w:cs="仿宋"/>
                <w:color w:val="000000"/>
                <w:sz w:val="21"/>
                <w:szCs w:val="21"/>
                <w:lang w:val="en-US"/>
              </w:rPr>
            </w:pPr>
          </w:p>
        </w:tc>
      </w:tr>
      <w:tr w14:paraId="3C80F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7FEE89FE">
            <w:pPr>
              <w:autoSpaceDE/>
              <w:autoSpaceDN/>
              <w:spacing w:line="272" w:lineRule="auto"/>
              <w:ind w:firstLine="0" w:firstLineChars="0"/>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3</w:t>
            </w:r>
          </w:p>
        </w:tc>
        <w:tc>
          <w:tcPr>
            <w:tcW w:w="7450" w:type="dxa"/>
            <w:gridSpan w:val="4"/>
            <w:vAlign w:val="top"/>
          </w:tcPr>
          <w:p w14:paraId="417014E0">
            <w:pPr>
              <w:autoSpaceDE/>
              <w:autoSpaceDN/>
              <w:spacing w:before="199" w:line="272" w:lineRule="auto"/>
              <w:ind w:left="104" w:leftChars="0" w:firstLine="0" w:firstLineChars="0"/>
              <w:outlineLvl w:val="9"/>
              <w:rPr>
                <w:rFonts w:hint="eastAsia" w:cs="仿宋"/>
                <w:color w:val="000000"/>
                <w:sz w:val="21"/>
                <w:szCs w:val="21"/>
                <w:lang w:val="en-US"/>
              </w:rPr>
            </w:pPr>
            <w:r>
              <w:rPr>
                <w:rFonts w:hint="eastAsia" w:cs="仿宋"/>
                <w:color w:val="000000"/>
                <w:spacing w:val="0"/>
                <w:sz w:val="21"/>
                <w:szCs w:val="21"/>
              </w:rPr>
              <w:t>知情同意书样本（</w:t>
            </w:r>
            <w:r>
              <w:rPr>
                <w:rFonts w:hint="eastAsia" w:cs="仿宋"/>
                <w:color w:val="FF0000"/>
                <w:spacing w:val="0"/>
                <w:sz w:val="21"/>
                <w:szCs w:val="21"/>
              </w:rPr>
              <w:t>含版本号和版本日期</w:t>
            </w:r>
            <w:r>
              <w:rPr>
                <w:rFonts w:hint="eastAsia" w:cs="仿宋"/>
                <w:color w:val="000000"/>
                <w:spacing w:val="0"/>
                <w:sz w:val="21"/>
                <w:szCs w:val="21"/>
              </w:rPr>
              <w:t>）</w:t>
            </w:r>
          </w:p>
        </w:tc>
        <w:tc>
          <w:tcPr>
            <w:tcW w:w="1623" w:type="dxa"/>
          </w:tcPr>
          <w:p w14:paraId="49E9DA43">
            <w:pPr>
              <w:autoSpaceDE/>
              <w:autoSpaceDN/>
              <w:spacing w:line="272" w:lineRule="auto"/>
              <w:ind w:firstLine="0" w:firstLineChars="0"/>
              <w:outlineLvl w:val="9"/>
              <w:rPr>
                <w:rFonts w:hint="default" w:cs="仿宋"/>
                <w:color w:val="000000"/>
                <w:sz w:val="21"/>
                <w:szCs w:val="21"/>
                <w:lang w:val="en-US"/>
              </w:rPr>
            </w:pPr>
          </w:p>
        </w:tc>
      </w:tr>
      <w:tr w14:paraId="03ABB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67FB309C">
            <w:pPr>
              <w:autoSpaceDE/>
              <w:autoSpaceDN/>
              <w:spacing w:line="272" w:lineRule="auto"/>
              <w:ind w:firstLine="0" w:firstLineChars="0"/>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4</w:t>
            </w:r>
          </w:p>
        </w:tc>
        <w:tc>
          <w:tcPr>
            <w:tcW w:w="7450" w:type="dxa"/>
            <w:gridSpan w:val="4"/>
            <w:vAlign w:val="top"/>
          </w:tcPr>
          <w:p w14:paraId="095923EE">
            <w:pPr>
              <w:autoSpaceDE/>
              <w:autoSpaceDN/>
              <w:spacing w:before="199" w:line="272" w:lineRule="auto"/>
              <w:ind w:left="100" w:leftChars="0" w:firstLine="0" w:firstLineChars="0"/>
              <w:outlineLvl w:val="9"/>
              <w:rPr>
                <w:rFonts w:hint="eastAsia" w:cs="仿宋"/>
                <w:color w:val="000000"/>
                <w:sz w:val="21"/>
                <w:szCs w:val="21"/>
                <w:lang w:val="en-US"/>
              </w:rPr>
            </w:pPr>
            <w:r>
              <w:rPr>
                <w:rFonts w:hint="eastAsia" w:cs="仿宋"/>
                <w:color w:val="000000"/>
                <w:spacing w:val="0"/>
                <w:sz w:val="21"/>
                <w:szCs w:val="21"/>
              </w:rPr>
              <w:t>研究者手册（</w:t>
            </w:r>
            <w:r>
              <w:rPr>
                <w:rFonts w:hint="eastAsia" w:cs="仿宋"/>
                <w:color w:val="FF0000"/>
                <w:spacing w:val="0"/>
                <w:sz w:val="21"/>
                <w:szCs w:val="21"/>
              </w:rPr>
              <w:t>含版本号和版本日期</w:t>
            </w:r>
            <w:r>
              <w:rPr>
                <w:rFonts w:hint="eastAsia" w:cs="仿宋"/>
                <w:color w:val="000000"/>
                <w:spacing w:val="0"/>
                <w:sz w:val="21"/>
                <w:szCs w:val="21"/>
              </w:rPr>
              <w:t>）</w:t>
            </w:r>
          </w:p>
        </w:tc>
        <w:tc>
          <w:tcPr>
            <w:tcW w:w="1623" w:type="dxa"/>
          </w:tcPr>
          <w:p w14:paraId="10CF18BA">
            <w:pPr>
              <w:autoSpaceDE/>
              <w:autoSpaceDN/>
              <w:spacing w:line="272" w:lineRule="auto"/>
              <w:ind w:firstLine="0" w:firstLineChars="0"/>
              <w:outlineLvl w:val="9"/>
              <w:rPr>
                <w:rFonts w:hint="default" w:cs="仿宋"/>
                <w:color w:val="000000"/>
                <w:sz w:val="21"/>
                <w:szCs w:val="21"/>
                <w:lang w:val="en-US"/>
              </w:rPr>
            </w:pPr>
          </w:p>
        </w:tc>
      </w:tr>
      <w:tr w14:paraId="5598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7B516791">
            <w:pPr>
              <w:autoSpaceDE/>
              <w:autoSpaceDN/>
              <w:spacing w:line="272" w:lineRule="auto"/>
              <w:ind w:firstLine="0" w:firstLineChars="0"/>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5</w:t>
            </w:r>
          </w:p>
        </w:tc>
        <w:tc>
          <w:tcPr>
            <w:tcW w:w="7450" w:type="dxa"/>
            <w:gridSpan w:val="4"/>
            <w:vAlign w:val="top"/>
          </w:tcPr>
          <w:p w14:paraId="7D16C407">
            <w:pPr>
              <w:autoSpaceDE/>
              <w:autoSpaceDN/>
              <w:spacing w:before="199" w:line="272" w:lineRule="auto"/>
              <w:ind w:left="100" w:leftChars="0" w:firstLine="0" w:firstLineChars="0"/>
              <w:outlineLvl w:val="9"/>
              <w:rPr>
                <w:rFonts w:hint="eastAsia" w:cs="仿宋"/>
                <w:color w:val="000000"/>
                <w:sz w:val="21"/>
                <w:szCs w:val="21"/>
                <w:lang w:val="en-US"/>
              </w:rPr>
            </w:pPr>
            <w:r>
              <w:rPr>
                <w:rFonts w:hint="eastAsia" w:cs="仿宋"/>
                <w:color w:val="000000"/>
                <w:spacing w:val="0"/>
                <w:sz w:val="21"/>
                <w:szCs w:val="21"/>
              </w:rPr>
              <w:t>研究相关资料，包括文献综述、临床前研究和动物实验数据等</w:t>
            </w:r>
          </w:p>
        </w:tc>
        <w:tc>
          <w:tcPr>
            <w:tcW w:w="1623" w:type="dxa"/>
          </w:tcPr>
          <w:p w14:paraId="42B9F480">
            <w:pPr>
              <w:autoSpaceDE/>
              <w:autoSpaceDN/>
              <w:spacing w:line="272" w:lineRule="auto"/>
              <w:ind w:firstLine="0" w:firstLineChars="0"/>
              <w:outlineLvl w:val="9"/>
              <w:rPr>
                <w:rFonts w:hint="default" w:cs="仿宋"/>
                <w:color w:val="000000"/>
                <w:sz w:val="21"/>
                <w:szCs w:val="21"/>
                <w:lang w:val="en-US"/>
              </w:rPr>
            </w:pPr>
          </w:p>
        </w:tc>
      </w:tr>
      <w:tr w14:paraId="1AF0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24F0BCA8">
            <w:pPr>
              <w:autoSpaceDE/>
              <w:autoSpaceDN/>
              <w:spacing w:line="272" w:lineRule="auto"/>
              <w:ind w:firstLine="0" w:firstLineChars="0"/>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6</w:t>
            </w:r>
          </w:p>
        </w:tc>
        <w:tc>
          <w:tcPr>
            <w:tcW w:w="7450" w:type="dxa"/>
            <w:gridSpan w:val="4"/>
            <w:vAlign w:val="top"/>
          </w:tcPr>
          <w:p w14:paraId="1F881509">
            <w:pPr>
              <w:autoSpaceDE/>
              <w:autoSpaceDN/>
              <w:spacing w:line="272" w:lineRule="auto"/>
              <w:ind w:firstLine="0" w:firstLineChars="0"/>
              <w:outlineLvl w:val="9"/>
              <w:rPr>
                <w:rFonts w:hint="eastAsia" w:cs="仿宋" w:eastAsiaTheme="majorEastAsia"/>
                <w:color w:val="000000"/>
                <w:spacing w:val="0"/>
                <w:sz w:val="21"/>
                <w:szCs w:val="21"/>
                <w:lang w:eastAsia="zh-CN"/>
              </w:rPr>
            </w:pPr>
            <w:r>
              <w:rPr>
                <w:rFonts w:hint="eastAsia" w:cs="仿宋"/>
                <w:color w:val="000000"/>
                <w:spacing w:val="0"/>
                <w:sz w:val="21"/>
                <w:szCs w:val="21"/>
              </w:rPr>
              <w:t>申办者合法资质证明：</w:t>
            </w:r>
            <w:r>
              <w:rPr>
                <w:rFonts w:hint="eastAsia" w:cs="仿宋"/>
                <w:color w:val="000000"/>
                <w:spacing w:val="0"/>
                <w:sz w:val="21"/>
                <w:szCs w:val="21"/>
                <w:lang w:val="en-US" w:eastAsia="zh-CN"/>
              </w:rPr>
              <w:t>(1)</w:t>
            </w:r>
            <w:r>
              <w:rPr>
                <w:rFonts w:hint="eastAsia" w:cs="仿宋"/>
                <w:color w:val="000000"/>
                <w:spacing w:val="0"/>
                <w:sz w:val="21"/>
                <w:szCs w:val="21"/>
              </w:rPr>
              <w:t>营业执照复印件；</w:t>
            </w:r>
            <w:r>
              <w:rPr>
                <w:rFonts w:hint="eastAsia" w:cs="仿宋"/>
                <w:color w:val="000000"/>
                <w:spacing w:val="0"/>
                <w:sz w:val="21"/>
                <w:szCs w:val="21"/>
                <w:lang w:val="en-US" w:eastAsia="zh-CN"/>
              </w:rPr>
              <w:t>(2)</w:t>
            </w:r>
            <w:r>
              <w:rPr>
                <w:rFonts w:hint="eastAsia" w:cs="仿宋"/>
                <w:color w:val="000000"/>
                <w:spacing w:val="0"/>
                <w:sz w:val="21"/>
                <w:szCs w:val="21"/>
              </w:rPr>
              <w:t>生产许可证复印件</w:t>
            </w:r>
            <w:r>
              <w:rPr>
                <w:rFonts w:hint="eastAsia" w:cs="仿宋"/>
                <w:color w:val="000000"/>
                <w:spacing w:val="0"/>
                <w:sz w:val="21"/>
                <w:szCs w:val="21"/>
                <w:lang w:eastAsia="zh-CN"/>
              </w:rPr>
              <w:t>（</w:t>
            </w:r>
            <w:r>
              <w:rPr>
                <w:rFonts w:hint="eastAsia" w:cs="仿宋"/>
                <w:color w:val="000000"/>
                <w:spacing w:val="0"/>
                <w:sz w:val="21"/>
                <w:szCs w:val="21"/>
                <w:lang w:val="en-US" w:eastAsia="zh-CN"/>
              </w:rPr>
              <w:t>若有</w:t>
            </w:r>
            <w:r>
              <w:rPr>
                <w:rFonts w:hint="eastAsia" w:cs="仿宋"/>
                <w:color w:val="000000"/>
                <w:spacing w:val="0"/>
                <w:sz w:val="21"/>
                <w:szCs w:val="21"/>
                <w:lang w:eastAsia="zh-CN"/>
              </w:rPr>
              <w:t>）</w:t>
            </w:r>
          </w:p>
        </w:tc>
        <w:tc>
          <w:tcPr>
            <w:tcW w:w="1623" w:type="dxa"/>
          </w:tcPr>
          <w:p w14:paraId="43E90482">
            <w:pPr>
              <w:autoSpaceDE/>
              <w:autoSpaceDN/>
              <w:spacing w:line="272" w:lineRule="auto"/>
              <w:ind w:firstLine="0" w:firstLineChars="0"/>
              <w:outlineLvl w:val="9"/>
              <w:rPr>
                <w:rFonts w:hint="default" w:cs="仿宋"/>
                <w:color w:val="000000"/>
                <w:sz w:val="21"/>
                <w:szCs w:val="21"/>
                <w:lang w:val="en-US"/>
              </w:rPr>
            </w:pPr>
          </w:p>
        </w:tc>
      </w:tr>
      <w:tr w14:paraId="2C414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2CD86119">
            <w:pPr>
              <w:autoSpaceDE/>
              <w:autoSpaceDN/>
              <w:spacing w:line="272" w:lineRule="auto"/>
              <w:ind w:firstLine="0" w:firstLineChars="0"/>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7</w:t>
            </w:r>
          </w:p>
        </w:tc>
        <w:tc>
          <w:tcPr>
            <w:tcW w:w="7450" w:type="dxa"/>
            <w:gridSpan w:val="4"/>
            <w:vAlign w:val="top"/>
          </w:tcPr>
          <w:p w14:paraId="57F50111">
            <w:pPr>
              <w:pStyle w:val="12"/>
              <w:spacing w:before="209" w:line="218" w:lineRule="auto"/>
              <w:ind w:left="0" w:leftChars="0"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基于产品技术要求的产品检验报告</w:t>
            </w:r>
          </w:p>
        </w:tc>
        <w:tc>
          <w:tcPr>
            <w:tcW w:w="1623" w:type="dxa"/>
          </w:tcPr>
          <w:p w14:paraId="4F53D644">
            <w:pPr>
              <w:autoSpaceDE/>
              <w:autoSpaceDN/>
              <w:spacing w:line="272" w:lineRule="auto"/>
              <w:ind w:firstLine="0" w:firstLineChars="0"/>
              <w:outlineLvl w:val="9"/>
              <w:rPr>
                <w:rFonts w:hint="default" w:cs="仿宋"/>
                <w:color w:val="000000"/>
                <w:sz w:val="21"/>
                <w:szCs w:val="21"/>
                <w:lang w:val="en-US"/>
              </w:rPr>
            </w:pPr>
          </w:p>
        </w:tc>
      </w:tr>
      <w:tr w14:paraId="27EA1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4F42B6C4">
            <w:pPr>
              <w:autoSpaceDE/>
              <w:autoSpaceDN/>
              <w:spacing w:line="272" w:lineRule="auto"/>
              <w:ind w:firstLine="0" w:firstLineChars="0"/>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8</w:t>
            </w:r>
          </w:p>
        </w:tc>
        <w:tc>
          <w:tcPr>
            <w:tcW w:w="7450" w:type="dxa"/>
            <w:gridSpan w:val="4"/>
            <w:vAlign w:val="top"/>
          </w:tcPr>
          <w:p w14:paraId="27562795">
            <w:pPr>
              <w:pStyle w:val="12"/>
              <w:spacing w:before="82" w:line="274" w:lineRule="auto"/>
              <w:ind w:left="0" w:leftChars="0" w:right="103" w:rightChars="0"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试验医疗器械的研制符合适用的医疗器械质量管理体系相关要求的申明</w:t>
            </w:r>
          </w:p>
        </w:tc>
        <w:tc>
          <w:tcPr>
            <w:tcW w:w="1623" w:type="dxa"/>
          </w:tcPr>
          <w:p w14:paraId="7D8286DF">
            <w:pPr>
              <w:autoSpaceDE/>
              <w:autoSpaceDN/>
              <w:spacing w:line="272" w:lineRule="auto"/>
              <w:ind w:firstLine="0" w:firstLineChars="0"/>
              <w:outlineLvl w:val="9"/>
              <w:rPr>
                <w:rFonts w:hint="default" w:cs="仿宋"/>
                <w:color w:val="000000"/>
                <w:sz w:val="21"/>
                <w:szCs w:val="21"/>
                <w:lang w:val="en-US"/>
              </w:rPr>
            </w:pPr>
          </w:p>
        </w:tc>
      </w:tr>
      <w:tr w14:paraId="5F24E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6C0A83FE">
            <w:pPr>
              <w:autoSpaceDE/>
              <w:autoSpaceDN/>
              <w:spacing w:line="272" w:lineRule="auto"/>
              <w:ind w:firstLine="0" w:firstLineChars="0"/>
              <w:jc w:val="center"/>
              <w:outlineLvl w:val="9"/>
              <w:rPr>
                <w:rFonts w:hint="eastAsia" w:cs="仿宋" w:eastAsiaTheme="majorEastAsia"/>
                <w:color w:val="000000"/>
                <w:sz w:val="21"/>
                <w:szCs w:val="21"/>
                <w:lang w:val="en-US" w:eastAsia="zh-CN"/>
              </w:rPr>
            </w:pPr>
            <w:r>
              <w:rPr>
                <w:rFonts w:hint="eastAsia" w:cs="仿宋"/>
                <w:color w:val="000000"/>
                <w:sz w:val="21"/>
                <w:szCs w:val="21"/>
                <w:lang w:val="en-US" w:eastAsia="zh-CN"/>
              </w:rPr>
              <w:t>9</w:t>
            </w:r>
          </w:p>
        </w:tc>
        <w:tc>
          <w:tcPr>
            <w:tcW w:w="7450" w:type="dxa"/>
            <w:gridSpan w:val="4"/>
            <w:vAlign w:val="top"/>
          </w:tcPr>
          <w:p w14:paraId="0C29AF68">
            <w:pPr>
              <w:pStyle w:val="12"/>
              <w:spacing w:before="211" w:line="219" w:lineRule="auto"/>
              <w:ind w:left="0" w:leftChars="0"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国家药品监督管理局医疗器械临床试验审批意见单</w:t>
            </w:r>
          </w:p>
        </w:tc>
        <w:tc>
          <w:tcPr>
            <w:tcW w:w="1623" w:type="dxa"/>
          </w:tcPr>
          <w:p w14:paraId="467C160D">
            <w:pPr>
              <w:autoSpaceDE/>
              <w:autoSpaceDN/>
              <w:spacing w:line="272" w:lineRule="auto"/>
              <w:ind w:firstLine="0" w:firstLineChars="0"/>
              <w:outlineLvl w:val="9"/>
              <w:rPr>
                <w:rFonts w:hint="default" w:cs="仿宋"/>
                <w:color w:val="000000"/>
                <w:sz w:val="21"/>
                <w:szCs w:val="21"/>
                <w:lang w:val="en-US"/>
              </w:rPr>
            </w:pPr>
          </w:p>
        </w:tc>
      </w:tr>
      <w:tr w14:paraId="32F65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64B19DE6">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10</w:t>
            </w:r>
          </w:p>
        </w:tc>
        <w:tc>
          <w:tcPr>
            <w:tcW w:w="7450" w:type="dxa"/>
            <w:gridSpan w:val="4"/>
            <w:vAlign w:val="top"/>
          </w:tcPr>
          <w:p w14:paraId="707DC7DB">
            <w:pPr>
              <w:pStyle w:val="12"/>
              <w:spacing w:before="82" w:line="274" w:lineRule="auto"/>
              <w:ind w:left="0" w:leftChars="0" w:right="103"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研究参与者招募材料（</w:t>
            </w:r>
            <w:r>
              <w:rPr>
                <w:rFonts w:hint="eastAsia" w:cs="仿宋" w:eastAsiaTheme="majorEastAsia"/>
                <w:color w:val="000000"/>
                <w:spacing w:val="0"/>
                <w:sz w:val="21"/>
                <w:szCs w:val="21"/>
                <w:lang w:val="en-US" w:eastAsia="zh-CN" w:bidi="zh-CN"/>
              </w:rPr>
              <w:t>如有</w:t>
            </w:r>
            <w:r>
              <w:rPr>
                <w:rFonts w:hint="eastAsia" w:cs="仿宋" w:eastAsiaTheme="majorEastAsia"/>
                <w:color w:val="000000"/>
                <w:spacing w:val="0"/>
                <w:sz w:val="21"/>
                <w:szCs w:val="21"/>
                <w:lang w:val="zh-CN" w:eastAsia="zh-CN" w:bidi="zh-CN"/>
              </w:rPr>
              <w:t>）（</w:t>
            </w:r>
            <w:r>
              <w:rPr>
                <w:rFonts w:hint="eastAsia" w:cs="仿宋" w:eastAsiaTheme="majorEastAsia"/>
                <w:color w:val="FF0000"/>
                <w:spacing w:val="0"/>
                <w:sz w:val="21"/>
                <w:szCs w:val="21"/>
                <w:lang w:val="zh-CN" w:eastAsia="zh-CN" w:bidi="zh-CN"/>
              </w:rPr>
              <w:t>含版本号和版本日期</w:t>
            </w:r>
            <w:r>
              <w:rPr>
                <w:rFonts w:hint="eastAsia" w:cs="仿宋" w:eastAsiaTheme="majorEastAsia"/>
                <w:color w:val="000000"/>
                <w:spacing w:val="0"/>
                <w:sz w:val="21"/>
                <w:szCs w:val="21"/>
                <w:lang w:val="zh-CN" w:eastAsia="zh-CN" w:bidi="zh-CN"/>
              </w:rPr>
              <w:t>）</w:t>
            </w:r>
          </w:p>
        </w:tc>
        <w:tc>
          <w:tcPr>
            <w:tcW w:w="1623" w:type="dxa"/>
          </w:tcPr>
          <w:p w14:paraId="35CB1ACD">
            <w:pPr>
              <w:autoSpaceDE/>
              <w:autoSpaceDN/>
              <w:spacing w:line="272" w:lineRule="auto"/>
              <w:ind w:firstLine="0" w:firstLineChars="0"/>
              <w:outlineLvl w:val="9"/>
              <w:rPr>
                <w:rFonts w:hint="default" w:cs="仿宋"/>
                <w:color w:val="000000"/>
                <w:sz w:val="21"/>
                <w:szCs w:val="21"/>
                <w:lang w:val="en-US"/>
              </w:rPr>
            </w:pPr>
          </w:p>
        </w:tc>
      </w:tr>
      <w:tr w14:paraId="45930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2B0873E2">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11</w:t>
            </w:r>
          </w:p>
        </w:tc>
        <w:tc>
          <w:tcPr>
            <w:tcW w:w="7450" w:type="dxa"/>
            <w:gridSpan w:val="4"/>
            <w:vAlign w:val="top"/>
          </w:tcPr>
          <w:p w14:paraId="04492A95">
            <w:pPr>
              <w:pStyle w:val="12"/>
              <w:spacing w:before="82" w:line="274" w:lineRule="auto"/>
              <w:ind w:left="0" w:leftChars="0" w:right="103" w:rightChars="0"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提供给研究参与者的其他书面资料，如研究参与者日记卡、联系卡、评分表、须知等（</w:t>
            </w:r>
            <w:r>
              <w:rPr>
                <w:rFonts w:hint="eastAsia" w:cs="仿宋" w:eastAsiaTheme="majorEastAsia"/>
                <w:color w:val="000000"/>
                <w:spacing w:val="0"/>
                <w:sz w:val="21"/>
                <w:szCs w:val="21"/>
                <w:lang w:val="en-US" w:eastAsia="zh-CN" w:bidi="zh-CN"/>
              </w:rPr>
              <w:t>如有</w:t>
            </w:r>
            <w:r>
              <w:rPr>
                <w:rFonts w:hint="eastAsia" w:cs="仿宋" w:eastAsiaTheme="majorEastAsia"/>
                <w:color w:val="000000"/>
                <w:spacing w:val="0"/>
                <w:sz w:val="21"/>
                <w:szCs w:val="21"/>
                <w:lang w:val="zh-CN" w:eastAsia="zh-CN" w:bidi="zh-CN"/>
              </w:rPr>
              <w:t>）</w:t>
            </w:r>
          </w:p>
        </w:tc>
        <w:tc>
          <w:tcPr>
            <w:tcW w:w="1623" w:type="dxa"/>
          </w:tcPr>
          <w:p w14:paraId="45152E1D">
            <w:pPr>
              <w:autoSpaceDE/>
              <w:autoSpaceDN/>
              <w:spacing w:line="272" w:lineRule="auto"/>
              <w:ind w:firstLine="0" w:firstLineChars="0"/>
              <w:outlineLvl w:val="9"/>
              <w:rPr>
                <w:rFonts w:hint="default" w:cs="仿宋"/>
                <w:color w:val="000000"/>
                <w:sz w:val="21"/>
                <w:szCs w:val="21"/>
                <w:lang w:val="en-US"/>
              </w:rPr>
            </w:pPr>
          </w:p>
        </w:tc>
      </w:tr>
      <w:tr w14:paraId="75116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41F9292C">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12</w:t>
            </w:r>
          </w:p>
        </w:tc>
        <w:tc>
          <w:tcPr>
            <w:tcW w:w="7450" w:type="dxa"/>
            <w:gridSpan w:val="4"/>
            <w:vAlign w:val="top"/>
          </w:tcPr>
          <w:p w14:paraId="06203E61">
            <w:pPr>
              <w:pStyle w:val="12"/>
              <w:spacing w:before="82" w:line="274" w:lineRule="auto"/>
              <w:ind w:left="0" w:leftChars="0" w:right="103"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病例报告表样表（如有）（</w:t>
            </w:r>
            <w:r>
              <w:rPr>
                <w:rFonts w:hint="eastAsia" w:cs="仿宋" w:eastAsiaTheme="majorEastAsia"/>
                <w:color w:val="FF0000"/>
                <w:spacing w:val="0"/>
                <w:sz w:val="21"/>
                <w:szCs w:val="21"/>
                <w:lang w:val="zh-CN" w:eastAsia="zh-CN" w:bidi="zh-CN"/>
              </w:rPr>
              <w:t>含版本号和版本日期</w:t>
            </w:r>
            <w:r>
              <w:rPr>
                <w:rFonts w:hint="eastAsia" w:cs="仿宋" w:eastAsiaTheme="majorEastAsia"/>
                <w:color w:val="000000"/>
                <w:spacing w:val="0"/>
                <w:sz w:val="21"/>
                <w:szCs w:val="21"/>
                <w:lang w:val="zh-CN" w:eastAsia="zh-CN" w:bidi="zh-CN"/>
              </w:rPr>
              <w:t>）</w:t>
            </w:r>
          </w:p>
        </w:tc>
        <w:tc>
          <w:tcPr>
            <w:tcW w:w="1623" w:type="dxa"/>
          </w:tcPr>
          <w:p w14:paraId="39D162A4">
            <w:pPr>
              <w:autoSpaceDE/>
              <w:autoSpaceDN/>
              <w:spacing w:line="272" w:lineRule="auto"/>
              <w:ind w:firstLine="0" w:firstLineChars="0"/>
              <w:outlineLvl w:val="9"/>
              <w:rPr>
                <w:rFonts w:hint="default" w:cs="仿宋"/>
                <w:color w:val="000000"/>
                <w:sz w:val="21"/>
                <w:szCs w:val="21"/>
                <w:lang w:val="en-US"/>
              </w:rPr>
            </w:pPr>
          </w:p>
        </w:tc>
      </w:tr>
      <w:tr w14:paraId="4AC3C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749" w:type="dxa"/>
            <w:vAlign w:val="center"/>
          </w:tcPr>
          <w:p w14:paraId="4657D23B">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13</w:t>
            </w:r>
          </w:p>
        </w:tc>
        <w:tc>
          <w:tcPr>
            <w:tcW w:w="7450" w:type="dxa"/>
            <w:gridSpan w:val="4"/>
            <w:vAlign w:val="top"/>
          </w:tcPr>
          <w:p w14:paraId="3C3E0E14">
            <w:pPr>
              <w:pStyle w:val="12"/>
              <w:spacing w:before="82" w:line="274" w:lineRule="auto"/>
              <w:ind w:left="0" w:leftChars="0" w:right="103"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研究参与者保险的相关文件，如保险凭证或者保险全文（如有）</w:t>
            </w:r>
          </w:p>
        </w:tc>
        <w:tc>
          <w:tcPr>
            <w:tcW w:w="1623" w:type="dxa"/>
          </w:tcPr>
          <w:p w14:paraId="405899AF">
            <w:pPr>
              <w:autoSpaceDE/>
              <w:autoSpaceDN/>
              <w:spacing w:line="272" w:lineRule="auto"/>
              <w:ind w:firstLine="0" w:firstLineChars="0"/>
              <w:outlineLvl w:val="9"/>
              <w:rPr>
                <w:rFonts w:hint="default" w:cs="仿宋"/>
                <w:color w:val="000000"/>
                <w:sz w:val="21"/>
                <w:szCs w:val="21"/>
                <w:lang w:val="en-US"/>
              </w:rPr>
            </w:pPr>
          </w:p>
        </w:tc>
      </w:tr>
      <w:tr w14:paraId="1DB32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4E089505">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14</w:t>
            </w:r>
          </w:p>
        </w:tc>
        <w:tc>
          <w:tcPr>
            <w:tcW w:w="7450" w:type="dxa"/>
            <w:gridSpan w:val="4"/>
            <w:vAlign w:val="top"/>
          </w:tcPr>
          <w:p w14:paraId="0FD3BDD9">
            <w:pPr>
              <w:pStyle w:val="12"/>
              <w:spacing w:before="82" w:line="274" w:lineRule="auto"/>
              <w:ind w:left="0" w:leftChars="0" w:right="103" w:rightChars="0"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牵头机构的伦理审查批件的复印件（如有）</w:t>
            </w:r>
            <w:r>
              <w:rPr>
                <w:rFonts w:hint="eastAsia" w:cs="仿宋"/>
                <w:color w:val="000000"/>
                <w:spacing w:val="0"/>
                <w:sz w:val="21"/>
                <w:szCs w:val="21"/>
              </w:rPr>
              <w:t>（适用于多中心研究的参与机构</w:t>
            </w:r>
            <w:r>
              <w:rPr>
                <w:rFonts w:hint="eastAsia" w:cs="仿宋"/>
                <w:color w:val="000000"/>
                <w:spacing w:val="0"/>
                <w:sz w:val="21"/>
                <w:szCs w:val="21"/>
                <w:lang w:eastAsia="zh-CN"/>
              </w:rPr>
              <w:t>，</w:t>
            </w:r>
            <w:r>
              <w:rPr>
                <w:rFonts w:hint="eastAsia" w:cs="仿宋"/>
                <w:color w:val="000000"/>
                <w:spacing w:val="0"/>
                <w:sz w:val="21"/>
                <w:szCs w:val="21"/>
                <w:lang w:val="en-US" w:eastAsia="zh-CN"/>
              </w:rPr>
              <w:t>或涉及伦理复审，初始审查意见函和复审批件都需提交</w:t>
            </w:r>
            <w:r>
              <w:rPr>
                <w:rFonts w:hint="eastAsia" w:cs="仿宋"/>
                <w:color w:val="000000"/>
                <w:spacing w:val="0"/>
                <w:sz w:val="21"/>
                <w:szCs w:val="21"/>
              </w:rPr>
              <w:t>）</w:t>
            </w:r>
          </w:p>
        </w:tc>
        <w:tc>
          <w:tcPr>
            <w:tcW w:w="1623" w:type="dxa"/>
          </w:tcPr>
          <w:p w14:paraId="2FC8E060">
            <w:pPr>
              <w:autoSpaceDE/>
              <w:autoSpaceDN/>
              <w:spacing w:line="272" w:lineRule="auto"/>
              <w:ind w:firstLine="0" w:firstLineChars="0"/>
              <w:outlineLvl w:val="9"/>
              <w:rPr>
                <w:rFonts w:hint="default" w:cs="仿宋"/>
                <w:color w:val="000000"/>
                <w:sz w:val="21"/>
                <w:szCs w:val="21"/>
                <w:lang w:val="en-US"/>
              </w:rPr>
            </w:pPr>
          </w:p>
        </w:tc>
      </w:tr>
      <w:tr w14:paraId="0B84D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3A83199D">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15</w:t>
            </w:r>
          </w:p>
        </w:tc>
        <w:tc>
          <w:tcPr>
            <w:tcW w:w="7450" w:type="dxa"/>
            <w:gridSpan w:val="4"/>
            <w:vAlign w:val="top"/>
          </w:tcPr>
          <w:p w14:paraId="274F4FC3">
            <w:pPr>
              <w:pStyle w:val="12"/>
              <w:spacing w:before="82" w:line="274" w:lineRule="auto"/>
              <w:ind w:left="0" w:leftChars="0" w:right="103" w:rightChars="0"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研究所涉及的相关机构合法资质证明，如合同研究组织（CRO）、 第三方实验室的营业执照复印件（如有）</w:t>
            </w:r>
          </w:p>
        </w:tc>
        <w:tc>
          <w:tcPr>
            <w:tcW w:w="1623" w:type="dxa"/>
          </w:tcPr>
          <w:p w14:paraId="68BB0C85">
            <w:pPr>
              <w:autoSpaceDE/>
              <w:autoSpaceDN/>
              <w:spacing w:line="272" w:lineRule="auto"/>
              <w:ind w:firstLine="0" w:firstLineChars="0"/>
              <w:outlineLvl w:val="9"/>
              <w:rPr>
                <w:rFonts w:hint="default" w:cs="仿宋"/>
                <w:color w:val="000000"/>
                <w:sz w:val="21"/>
                <w:szCs w:val="21"/>
                <w:lang w:val="en-US"/>
              </w:rPr>
            </w:pPr>
          </w:p>
        </w:tc>
      </w:tr>
      <w:tr w14:paraId="17FDC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0E9FE2BE">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16</w:t>
            </w:r>
          </w:p>
        </w:tc>
        <w:tc>
          <w:tcPr>
            <w:tcW w:w="7450" w:type="dxa"/>
            <w:gridSpan w:val="4"/>
            <w:vAlign w:val="top"/>
          </w:tcPr>
          <w:p w14:paraId="3B99EBFF">
            <w:pPr>
              <w:pStyle w:val="12"/>
              <w:spacing w:before="82" w:line="274" w:lineRule="auto"/>
              <w:ind w:left="0" w:leftChars="0" w:right="103"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申办者给 CRO 的委托函（如有）（</w:t>
            </w:r>
            <w:r>
              <w:rPr>
                <w:rFonts w:hint="eastAsia" w:cs="仿宋" w:eastAsiaTheme="majorEastAsia"/>
                <w:color w:val="FF0000"/>
                <w:spacing w:val="0"/>
                <w:sz w:val="21"/>
                <w:szCs w:val="21"/>
                <w:lang w:val="zh-CN" w:eastAsia="zh-CN" w:bidi="zh-CN"/>
              </w:rPr>
              <w:t>纸质版需要提供盖章原件</w:t>
            </w:r>
            <w:r>
              <w:rPr>
                <w:rFonts w:hint="eastAsia" w:cs="仿宋" w:eastAsiaTheme="majorEastAsia"/>
                <w:color w:val="000000"/>
                <w:spacing w:val="0"/>
                <w:sz w:val="21"/>
                <w:szCs w:val="21"/>
                <w:lang w:val="zh-CN" w:eastAsia="zh-CN" w:bidi="zh-CN"/>
              </w:rPr>
              <w:t>）</w:t>
            </w:r>
          </w:p>
        </w:tc>
        <w:tc>
          <w:tcPr>
            <w:tcW w:w="1623" w:type="dxa"/>
          </w:tcPr>
          <w:p w14:paraId="50D80D1F">
            <w:pPr>
              <w:autoSpaceDE/>
              <w:autoSpaceDN/>
              <w:spacing w:line="272" w:lineRule="auto"/>
              <w:ind w:firstLine="0" w:firstLineChars="0"/>
              <w:outlineLvl w:val="9"/>
              <w:rPr>
                <w:rFonts w:hint="default" w:cs="仿宋"/>
                <w:color w:val="000000"/>
                <w:sz w:val="21"/>
                <w:szCs w:val="21"/>
                <w:lang w:val="en-US"/>
              </w:rPr>
            </w:pPr>
          </w:p>
        </w:tc>
      </w:tr>
      <w:tr w14:paraId="21681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3E391DF5">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17</w:t>
            </w:r>
          </w:p>
        </w:tc>
        <w:tc>
          <w:tcPr>
            <w:tcW w:w="7450" w:type="dxa"/>
            <w:gridSpan w:val="4"/>
            <w:vAlign w:val="top"/>
          </w:tcPr>
          <w:p w14:paraId="25FDC0D1">
            <w:pPr>
              <w:pStyle w:val="12"/>
              <w:spacing w:before="82" w:line="274" w:lineRule="auto"/>
              <w:ind w:left="0" w:leftChars="0" w:right="103"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医疗器械的注册证和产品说明书（如有）</w:t>
            </w:r>
          </w:p>
        </w:tc>
        <w:tc>
          <w:tcPr>
            <w:tcW w:w="1623" w:type="dxa"/>
          </w:tcPr>
          <w:p w14:paraId="6C4840B0">
            <w:pPr>
              <w:autoSpaceDE/>
              <w:autoSpaceDN/>
              <w:spacing w:line="272" w:lineRule="auto"/>
              <w:ind w:firstLine="0" w:firstLineChars="0"/>
              <w:outlineLvl w:val="9"/>
              <w:rPr>
                <w:rFonts w:hint="default" w:cs="仿宋"/>
                <w:color w:val="000000"/>
                <w:sz w:val="21"/>
                <w:szCs w:val="21"/>
                <w:lang w:val="en-US"/>
              </w:rPr>
            </w:pPr>
          </w:p>
        </w:tc>
      </w:tr>
      <w:tr w14:paraId="5BCB9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711D9C70">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18</w:t>
            </w:r>
          </w:p>
        </w:tc>
        <w:tc>
          <w:tcPr>
            <w:tcW w:w="7450" w:type="dxa"/>
            <w:gridSpan w:val="4"/>
            <w:vAlign w:val="top"/>
          </w:tcPr>
          <w:p w14:paraId="4A83831D">
            <w:pPr>
              <w:pStyle w:val="12"/>
              <w:spacing w:before="82" w:line="274" w:lineRule="auto"/>
              <w:ind w:left="0" w:leftChars="0" w:right="103" w:rightChars="0" w:firstLine="0" w:firstLineChars="0"/>
              <w:jc w:val="left"/>
              <w:outlineLvl w:val="9"/>
              <w:rPr>
                <w:rFonts w:hint="eastAsia" w:cs="仿宋" w:eastAsiaTheme="majorEastAsia"/>
                <w:color w:val="000000"/>
                <w:spacing w:val="0"/>
                <w:sz w:val="21"/>
                <w:szCs w:val="21"/>
                <w:lang w:val="zh-CN" w:eastAsia="zh-CN" w:bidi="zh-CN"/>
              </w:rPr>
            </w:pPr>
            <w:r>
              <w:rPr>
                <w:rFonts w:hint="eastAsia" w:cs="仿宋" w:eastAsiaTheme="majorEastAsia"/>
                <w:color w:val="000000"/>
                <w:spacing w:val="0"/>
                <w:sz w:val="21"/>
                <w:szCs w:val="21"/>
                <w:lang w:val="zh-CN" w:eastAsia="zh-CN" w:bidi="zh-CN"/>
              </w:rPr>
              <w:t>本机构主要研究者的资格证明文件：（1）简历；（</w:t>
            </w:r>
            <w:r>
              <w:rPr>
                <w:rFonts w:hint="eastAsia" w:cs="仿宋" w:eastAsiaTheme="majorEastAsia"/>
                <w:color w:val="000000"/>
                <w:sz w:val="21"/>
                <w:szCs w:val="21"/>
                <w:lang w:val="zh-CN" w:eastAsia="zh-CN" w:bidi="zh-CN"/>
              </w:rPr>
              <w:t>2）执业证</w:t>
            </w:r>
            <w:r>
              <w:rPr>
                <w:rFonts w:hint="eastAsia" w:cs="仿宋" w:eastAsiaTheme="majorEastAsia"/>
                <w:color w:val="000000"/>
                <w:spacing w:val="0"/>
                <w:sz w:val="21"/>
                <w:szCs w:val="21"/>
                <w:lang w:val="zh-CN" w:eastAsia="zh-CN" w:bidi="zh-CN"/>
              </w:rPr>
              <w:t xml:space="preserve"> 书复印件；（3）职称证明文件复印件；（4）</w:t>
            </w:r>
            <w:r>
              <w:rPr>
                <w:rFonts w:hint="eastAsia" w:cs="仿宋" w:eastAsiaTheme="majorEastAsia"/>
                <w:color w:val="000000"/>
                <w:sz w:val="21"/>
                <w:szCs w:val="21"/>
                <w:lang w:val="zh-CN" w:eastAsia="zh-CN" w:bidi="zh-CN"/>
              </w:rPr>
              <w:t>GCP</w:t>
            </w:r>
            <w:r>
              <w:rPr>
                <w:rFonts w:hint="eastAsia" w:cs="仿宋" w:eastAsiaTheme="majorEastAsia"/>
                <w:color w:val="000000"/>
                <w:spacing w:val="0"/>
                <w:sz w:val="21"/>
                <w:szCs w:val="21"/>
                <w:lang w:val="zh-CN" w:eastAsia="zh-CN" w:bidi="zh-CN"/>
              </w:rPr>
              <w:t xml:space="preserve"> 培训证书复印件</w:t>
            </w:r>
          </w:p>
        </w:tc>
        <w:tc>
          <w:tcPr>
            <w:tcW w:w="1623" w:type="dxa"/>
          </w:tcPr>
          <w:p w14:paraId="0EF0CA06">
            <w:pPr>
              <w:autoSpaceDE/>
              <w:autoSpaceDN/>
              <w:spacing w:line="272" w:lineRule="auto"/>
              <w:ind w:firstLine="0" w:firstLineChars="0"/>
              <w:outlineLvl w:val="9"/>
              <w:rPr>
                <w:rFonts w:hint="default" w:cs="仿宋"/>
                <w:color w:val="000000"/>
                <w:sz w:val="21"/>
                <w:szCs w:val="21"/>
                <w:lang w:val="en-US"/>
              </w:rPr>
            </w:pPr>
          </w:p>
        </w:tc>
      </w:tr>
      <w:tr w14:paraId="62330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49" w:type="dxa"/>
            <w:vAlign w:val="center"/>
          </w:tcPr>
          <w:p w14:paraId="2DB9AACF">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19</w:t>
            </w:r>
          </w:p>
        </w:tc>
        <w:tc>
          <w:tcPr>
            <w:tcW w:w="7450" w:type="dxa"/>
            <w:gridSpan w:val="4"/>
            <w:vAlign w:val="top"/>
          </w:tcPr>
          <w:p w14:paraId="71CE878F">
            <w:pPr>
              <w:pStyle w:val="12"/>
              <w:spacing w:before="82" w:line="274" w:lineRule="auto"/>
              <w:ind w:left="0" w:leftChars="0" w:right="103" w:rightChars="0" w:firstLine="0" w:firstLineChars="0"/>
              <w:outlineLvl w:val="9"/>
              <w:rPr>
                <w:rFonts w:hint="eastAsia" w:cs="仿宋" w:eastAsiaTheme="majorEastAsia"/>
                <w:color w:val="000000"/>
                <w:spacing w:val="0"/>
                <w:sz w:val="21"/>
                <w:szCs w:val="21"/>
                <w:lang w:val="zh-CN" w:eastAsia="zh-CN" w:bidi="zh-CN"/>
              </w:rPr>
            </w:pPr>
            <w:r>
              <w:rPr>
                <w:rFonts w:hint="eastAsia" w:cs="仿宋" w:eastAsiaTheme="majorEastAsia"/>
                <w:color w:val="000000"/>
                <w:sz w:val="21"/>
                <w:szCs w:val="21"/>
                <w:lang w:val="zh-CN" w:eastAsia="zh-CN" w:bidi="zh-CN"/>
              </w:rPr>
              <w:t>临床试验管理部门和/或伦理审查委员会认为需要提交的其他</w:t>
            </w:r>
            <w:r>
              <w:rPr>
                <w:rFonts w:hint="eastAsia" w:cs="仿宋" w:eastAsiaTheme="majorEastAsia"/>
                <w:color w:val="000000"/>
                <w:spacing w:val="0"/>
                <w:sz w:val="21"/>
                <w:szCs w:val="21"/>
                <w:lang w:val="zh-CN" w:eastAsia="zh-CN" w:bidi="zh-CN"/>
              </w:rPr>
              <w:t>相关材料</w:t>
            </w:r>
          </w:p>
        </w:tc>
        <w:tc>
          <w:tcPr>
            <w:tcW w:w="1623" w:type="dxa"/>
          </w:tcPr>
          <w:p w14:paraId="5EE1183F">
            <w:pPr>
              <w:autoSpaceDE/>
              <w:autoSpaceDN/>
              <w:spacing w:line="272" w:lineRule="auto"/>
              <w:ind w:firstLine="0" w:firstLineChars="0"/>
              <w:outlineLvl w:val="9"/>
              <w:rPr>
                <w:rFonts w:hint="default" w:cs="仿宋"/>
                <w:color w:val="000000"/>
                <w:sz w:val="21"/>
                <w:szCs w:val="21"/>
                <w:lang w:val="en-US"/>
              </w:rPr>
            </w:pPr>
          </w:p>
        </w:tc>
      </w:tr>
      <w:tr w14:paraId="21245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vAlign w:val="center"/>
          </w:tcPr>
          <w:p w14:paraId="74A3A360">
            <w:pPr>
              <w:autoSpaceDE/>
              <w:autoSpaceDN/>
              <w:spacing w:line="272" w:lineRule="auto"/>
              <w:ind w:firstLine="0" w:firstLineChars="0"/>
              <w:jc w:val="center"/>
              <w:outlineLvl w:val="9"/>
              <w:rPr>
                <w:rFonts w:hint="default" w:cs="仿宋"/>
                <w:color w:val="000000"/>
                <w:sz w:val="21"/>
                <w:szCs w:val="21"/>
                <w:lang w:val="en-US"/>
              </w:rPr>
            </w:pPr>
            <w:r>
              <w:rPr>
                <w:rFonts w:hint="eastAsia" w:cs="仿宋"/>
                <w:color w:val="000000"/>
                <w:sz w:val="21"/>
                <w:szCs w:val="21"/>
                <w:lang w:val="en-US" w:eastAsia="zh-CN"/>
              </w:rPr>
              <w:t>20</w:t>
            </w:r>
          </w:p>
        </w:tc>
        <w:tc>
          <w:tcPr>
            <w:tcW w:w="7450" w:type="dxa"/>
            <w:gridSpan w:val="4"/>
          </w:tcPr>
          <w:p w14:paraId="495360B3">
            <w:pPr>
              <w:autoSpaceDE/>
              <w:autoSpaceDN/>
              <w:spacing w:line="272" w:lineRule="auto"/>
              <w:ind w:firstLine="0" w:firstLineChars="0"/>
              <w:outlineLvl w:val="9"/>
              <w:rPr>
                <w:rFonts w:cs="仿宋"/>
                <w:color w:val="000000"/>
                <w:sz w:val="21"/>
                <w:szCs w:val="21"/>
                <w:lang w:val="en-US"/>
              </w:rPr>
            </w:pPr>
            <w:r>
              <w:rPr>
                <w:rFonts w:hint="eastAsia"/>
                <w:sz w:val="21"/>
                <w:szCs w:val="21"/>
                <w:lang w:val="en-US"/>
              </w:rPr>
              <w:t>项目经费来源说明（含金额）</w:t>
            </w:r>
            <w:r>
              <w:rPr>
                <w:rFonts w:hint="eastAsia" w:cs="仿宋"/>
                <w:color w:val="FF0000"/>
                <w:sz w:val="21"/>
                <w:szCs w:val="21"/>
              </w:rPr>
              <w:t>（</w:t>
            </w:r>
            <w:r>
              <w:rPr>
                <w:rFonts w:hint="eastAsia" w:cs="仿宋"/>
                <w:color w:val="FF0000"/>
                <w:sz w:val="21"/>
                <w:szCs w:val="21"/>
                <w:lang w:val="en-US" w:eastAsia="zh-CN"/>
              </w:rPr>
              <w:t>申办者</w:t>
            </w:r>
            <w:r>
              <w:rPr>
                <w:rFonts w:hint="eastAsia" w:cs="仿宋"/>
                <w:color w:val="FF0000"/>
                <w:sz w:val="21"/>
                <w:szCs w:val="21"/>
                <w:lang w:val="en-US"/>
              </w:rPr>
              <w:t>章</w:t>
            </w:r>
            <w:r>
              <w:rPr>
                <w:rFonts w:hint="eastAsia" w:cs="仿宋"/>
                <w:color w:val="FF0000"/>
                <w:sz w:val="21"/>
                <w:szCs w:val="21"/>
                <w:lang w:val="en-US" w:eastAsia="zh-CN"/>
              </w:rPr>
              <w:t>或PI签字</w:t>
            </w:r>
            <w:r>
              <w:rPr>
                <w:rFonts w:hint="eastAsia" w:cs="仿宋"/>
                <w:color w:val="FF0000"/>
                <w:sz w:val="21"/>
                <w:szCs w:val="21"/>
                <w:lang w:val="en-US"/>
              </w:rPr>
              <w:t>）</w:t>
            </w:r>
          </w:p>
        </w:tc>
        <w:tc>
          <w:tcPr>
            <w:tcW w:w="1623" w:type="dxa"/>
          </w:tcPr>
          <w:p w14:paraId="1B6B57CC">
            <w:pPr>
              <w:autoSpaceDE/>
              <w:autoSpaceDN/>
              <w:spacing w:line="272" w:lineRule="auto"/>
              <w:ind w:firstLine="0" w:firstLineChars="0"/>
              <w:outlineLvl w:val="9"/>
              <w:rPr>
                <w:rFonts w:hint="eastAsia"/>
                <w:sz w:val="21"/>
                <w:szCs w:val="21"/>
                <w:lang w:val="en-US"/>
              </w:rPr>
            </w:pPr>
          </w:p>
        </w:tc>
      </w:tr>
      <w:tr w14:paraId="43D44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vAlign w:val="center"/>
          </w:tcPr>
          <w:p w14:paraId="535D8B21">
            <w:pPr>
              <w:autoSpaceDE/>
              <w:autoSpaceDN/>
              <w:spacing w:line="272" w:lineRule="auto"/>
              <w:ind w:firstLine="0" w:firstLineChars="0"/>
              <w:jc w:val="center"/>
              <w:outlineLvl w:val="9"/>
              <w:rPr>
                <w:rFonts w:cs="仿宋"/>
                <w:color w:val="000000"/>
                <w:sz w:val="21"/>
                <w:szCs w:val="21"/>
                <w:lang w:val="en-US"/>
              </w:rPr>
            </w:pPr>
            <w:r>
              <w:rPr>
                <w:rFonts w:hint="eastAsia" w:cs="仿宋"/>
                <w:color w:val="000000"/>
                <w:sz w:val="21"/>
                <w:szCs w:val="21"/>
                <w:lang w:val="en-US" w:eastAsia="zh-CN"/>
              </w:rPr>
              <w:t>21</w:t>
            </w:r>
          </w:p>
        </w:tc>
        <w:tc>
          <w:tcPr>
            <w:tcW w:w="7450" w:type="dxa"/>
            <w:gridSpan w:val="4"/>
          </w:tcPr>
          <w:p w14:paraId="41A49776">
            <w:pPr>
              <w:autoSpaceDE/>
              <w:autoSpaceDN/>
              <w:spacing w:line="272" w:lineRule="auto"/>
              <w:ind w:firstLine="0" w:firstLineChars="0"/>
              <w:outlineLvl w:val="9"/>
              <w:rPr>
                <w:sz w:val="21"/>
                <w:szCs w:val="21"/>
                <w:lang w:val="en-US"/>
              </w:rPr>
            </w:pPr>
            <w:r>
              <w:rPr>
                <w:rFonts w:hint="eastAsia"/>
                <w:sz w:val="21"/>
                <w:szCs w:val="21"/>
                <w:lang w:val="en-US"/>
              </w:rPr>
              <w:t>机构办出具的立项审查表复印件</w:t>
            </w:r>
          </w:p>
        </w:tc>
        <w:tc>
          <w:tcPr>
            <w:tcW w:w="1623" w:type="dxa"/>
          </w:tcPr>
          <w:p w14:paraId="3C1BA0C7">
            <w:pPr>
              <w:autoSpaceDE/>
              <w:autoSpaceDN/>
              <w:spacing w:line="272" w:lineRule="auto"/>
              <w:ind w:firstLine="0" w:firstLineChars="0"/>
              <w:outlineLvl w:val="9"/>
              <w:rPr>
                <w:rFonts w:hint="eastAsia"/>
                <w:sz w:val="21"/>
                <w:szCs w:val="21"/>
                <w:lang w:val="en-US"/>
              </w:rPr>
            </w:pPr>
          </w:p>
        </w:tc>
      </w:tr>
      <w:tr w14:paraId="7D881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vAlign w:val="center"/>
          </w:tcPr>
          <w:p w14:paraId="3368B69D">
            <w:pPr>
              <w:autoSpaceDE/>
              <w:autoSpaceDN/>
              <w:spacing w:line="272" w:lineRule="auto"/>
              <w:ind w:firstLine="0" w:firstLineChars="0"/>
              <w:jc w:val="center"/>
              <w:outlineLvl w:val="9"/>
              <w:rPr>
                <w:rFonts w:hint="default" w:cs="仿宋" w:eastAsiaTheme="majorEastAsia"/>
                <w:color w:val="000000"/>
                <w:sz w:val="21"/>
                <w:szCs w:val="21"/>
                <w:lang w:val="en-US" w:eastAsia="zh-CN"/>
              </w:rPr>
            </w:pPr>
            <w:r>
              <w:rPr>
                <w:rFonts w:hint="eastAsia" w:cs="仿宋"/>
                <w:color w:val="000000"/>
                <w:sz w:val="21"/>
                <w:szCs w:val="21"/>
                <w:lang w:val="en-US" w:eastAsia="zh-CN"/>
              </w:rPr>
              <w:t>22</w:t>
            </w:r>
          </w:p>
        </w:tc>
        <w:tc>
          <w:tcPr>
            <w:tcW w:w="7450" w:type="dxa"/>
            <w:gridSpan w:val="4"/>
          </w:tcPr>
          <w:p w14:paraId="353EC3B8">
            <w:pPr>
              <w:autoSpaceDE/>
              <w:autoSpaceDN/>
              <w:spacing w:line="272" w:lineRule="auto"/>
              <w:ind w:firstLine="0" w:firstLineChars="0"/>
              <w:outlineLvl w:val="9"/>
              <w:rPr>
                <w:rFonts w:hint="default" w:eastAsiaTheme="majorEastAsia"/>
                <w:sz w:val="21"/>
                <w:szCs w:val="21"/>
                <w:lang w:val="en-US" w:eastAsia="zh-CN"/>
              </w:rPr>
            </w:pPr>
            <w:r>
              <w:rPr>
                <w:rFonts w:hint="default" w:eastAsiaTheme="majorEastAsia"/>
                <w:sz w:val="21"/>
                <w:szCs w:val="21"/>
                <w:lang w:val="en-US" w:eastAsia="zh-CN"/>
              </w:rPr>
              <w:t>伦理委员会履行其职责所需要的其他文件</w:t>
            </w:r>
            <w:r>
              <w:rPr>
                <w:rFonts w:hint="eastAsia"/>
                <w:sz w:val="21"/>
                <w:szCs w:val="21"/>
                <w:lang w:val="en-US" w:eastAsia="zh-CN"/>
              </w:rPr>
              <w:t>（如有）</w:t>
            </w:r>
          </w:p>
        </w:tc>
        <w:tc>
          <w:tcPr>
            <w:tcW w:w="1623" w:type="dxa"/>
          </w:tcPr>
          <w:p w14:paraId="12FC56DF">
            <w:pPr>
              <w:autoSpaceDE/>
              <w:autoSpaceDN/>
              <w:spacing w:line="272" w:lineRule="auto"/>
              <w:ind w:firstLine="0" w:firstLineChars="0"/>
              <w:outlineLvl w:val="9"/>
              <w:rPr>
                <w:rFonts w:hint="eastAsia"/>
                <w:sz w:val="21"/>
                <w:szCs w:val="21"/>
                <w:lang w:val="en-US" w:eastAsia="zh-CN"/>
              </w:rPr>
            </w:pPr>
          </w:p>
        </w:tc>
      </w:tr>
      <w:tr w14:paraId="34679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455" w:type="dxa"/>
            <w:gridSpan w:val="2"/>
            <w:vAlign w:val="center"/>
          </w:tcPr>
          <w:p w14:paraId="1B641F1B">
            <w:pPr>
              <w:spacing w:line="240" w:lineRule="auto"/>
              <w:ind w:firstLine="33" w:firstLineChars="16"/>
              <w:jc w:val="center"/>
              <w:outlineLvl w:val="9"/>
              <w:rPr>
                <w:rFonts w:hint="eastAsia"/>
                <w:sz w:val="21"/>
                <w:szCs w:val="21"/>
                <w:lang w:val="en-US" w:eastAsia="zh-CN"/>
              </w:rPr>
            </w:pPr>
            <w:r>
              <w:rPr>
                <w:rFonts w:hint="eastAsia" w:cs="仿宋"/>
                <w:color w:val="000000"/>
                <w:sz w:val="21"/>
                <w:szCs w:val="21"/>
                <w:lang w:val="en-US" w:eastAsia="zh-CN"/>
              </w:rPr>
              <w:t>递交人</w:t>
            </w:r>
          </w:p>
        </w:tc>
        <w:tc>
          <w:tcPr>
            <w:tcW w:w="2455" w:type="dxa"/>
            <w:vAlign w:val="center"/>
          </w:tcPr>
          <w:p w14:paraId="0F86D15B">
            <w:pPr>
              <w:spacing w:line="240" w:lineRule="auto"/>
              <w:ind w:firstLine="33" w:firstLineChars="16"/>
              <w:jc w:val="left"/>
              <w:outlineLvl w:val="9"/>
              <w:rPr>
                <w:rFonts w:hint="eastAsia"/>
                <w:sz w:val="21"/>
                <w:szCs w:val="21"/>
                <w:lang w:val="en-US" w:eastAsia="zh-CN"/>
              </w:rPr>
            </w:pPr>
          </w:p>
        </w:tc>
        <w:tc>
          <w:tcPr>
            <w:tcW w:w="2455" w:type="dxa"/>
            <w:vAlign w:val="center"/>
          </w:tcPr>
          <w:p w14:paraId="6CFD1B69">
            <w:pPr>
              <w:spacing w:line="240" w:lineRule="auto"/>
              <w:ind w:firstLine="33" w:firstLineChars="16"/>
              <w:jc w:val="center"/>
              <w:outlineLvl w:val="9"/>
              <w:rPr>
                <w:rFonts w:hint="eastAsia"/>
                <w:sz w:val="21"/>
                <w:szCs w:val="21"/>
                <w:lang w:val="en-US" w:eastAsia="zh-CN"/>
              </w:rPr>
            </w:pPr>
            <w:r>
              <w:rPr>
                <w:rFonts w:hint="eastAsia" w:cs="仿宋"/>
                <w:color w:val="000000"/>
                <w:sz w:val="21"/>
                <w:szCs w:val="21"/>
                <w:lang w:val="en-US" w:eastAsia="zh-CN"/>
              </w:rPr>
              <w:t>接收人</w:t>
            </w:r>
          </w:p>
        </w:tc>
        <w:tc>
          <w:tcPr>
            <w:tcW w:w="2457" w:type="dxa"/>
            <w:gridSpan w:val="2"/>
            <w:vAlign w:val="center"/>
          </w:tcPr>
          <w:p w14:paraId="4165DDBC">
            <w:pPr>
              <w:spacing w:line="240" w:lineRule="auto"/>
              <w:ind w:firstLine="33" w:firstLineChars="16"/>
              <w:jc w:val="left"/>
              <w:outlineLvl w:val="9"/>
              <w:rPr>
                <w:rFonts w:hint="eastAsia"/>
                <w:sz w:val="21"/>
                <w:szCs w:val="21"/>
                <w:lang w:val="en-US" w:eastAsia="zh-CN"/>
              </w:rPr>
            </w:pPr>
          </w:p>
        </w:tc>
      </w:tr>
      <w:tr w14:paraId="6A763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9822" w:type="dxa"/>
            <w:gridSpan w:val="6"/>
            <w:vAlign w:val="center"/>
          </w:tcPr>
          <w:p w14:paraId="1C7FEEE4">
            <w:pPr>
              <w:spacing w:line="240" w:lineRule="auto"/>
              <w:ind w:firstLine="0" w:firstLineChars="0"/>
              <w:outlineLvl w:val="9"/>
              <w:rPr>
                <w:rFonts w:hint="eastAsia" w:asciiTheme="minorEastAsia" w:hAnsiTheme="minorEastAsia" w:eastAsiaTheme="minorEastAsia" w:cstheme="minorEastAsia"/>
                <w:sz w:val="21"/>
                <w:szCs w:val="21"/>
                <w:lang w:val="en-US" w:eastAsia="zh-CN"/>
              </w:rPr>
            </w:pPr>
            <w:r>
              <w:rPr>
                <w:rFonts w:hint="eastAsia"/>
                <w:sz w:val="21"/>
                <w:szCs w:val="21"/>
                <w:lang w:val="en-US" w:eastAsia="zh-CN"/>
              </w:rPr>
              <w:t>注：请按此文件清单顺序递交资料，“（如有）”以外的资料均需递交，“（如有）”的资料选择性递交，未递交请在备注栏写“NA”或未递交的原因。</w:t>
            </w:r>
          </w:p>
        </w:tc>
      </w:tr>
    </w:tbl>
    <w:p w14:paraId="368A859D"/>
    <w:sectPr>
      <w:headerReference r:id="rId5"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38" w:lineRule="auto"/>
        <w:ind w:firstLine="480"/>
      </w:pPr>
      <w:r>
        <w:separator/>
      </w:r>
    </w:p>
  </w:footnote>
  <w:footnote w:type="continuationSeparator" w:id="1">
    <w:p>
      <w:pPr>
        <w:spacing w:before="0" w:after="0" w:line="338"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1D29D">
    <w:pPr>
      <w:pBdr>
        <w:bottom w:val="single" w:color="auto" w:sz="4" w:space="0"/>
      </w:pBdr>
      <w:spacing w:line="225" w:lineRule="exact"/>
      <w:ind w:firstLine="180" w:firstLineChars="100"/>
    </w:pPr>
    <w:r>
      <w:rPr>
        <w:sz w:val="18"/>
      </w:rPr>
      <w:t>中国医学科学院阜外医院深圳医院伦理委员会</w:t>
    </w:r>
    <w:r>
      <w:rPr>
        <w:rFonts w:hint="eastAsia"/>
        <w:sz w:val="18"/>
        <w:lang w:val="en-US" w:eastAsia="zh-CN"/>
      </w:rPr>
      <w:t>5.0版</w:t>
    </w:r>
  </w:p>
  <w:p w14:paraId="51C3D4A8">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B3418"/>
    <w:rsid w:val="24FA52BC"/>
    <w:rsid w:val="3B836C05"/>
    <w:rsid w:val="4A93440B"/>
    <w:rsid w:val="5A446997"/>
    <w:rsid w:val="5ACF35BC"/>
    <w:rsid w:val="6E5E6455"/>
    <w:rsid w:val="7D0F661D"/>
    <w:rsid w:val="7D1070CB"/>
    <w:rsid w:val="7FF77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14" w:line="338" w:lineRule="auto"/>
      <w:ind w:firstLine="200" w:firstLineChars="200"/>
      <w:jc w:val="both"/>
    </w:pPr>
    <w:rPr>
      <w:rFonts w:ascii="宋体" w:hAnsi="宋体" w:cs="宋体" w:eastAsiaTheme="majorEastAsia"/>
      <w:sz w:val="24"/>
      <w:szCs w:val="22"/>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7">
    <w:name w:val="莹莹标题1"/>
    <w:basedOn w:val="1"/>
    <w:next w:val="1"/>
    <w:uiPriority w:val="0"/>
    <w:pPr>
      <w:keepNext/>
      <w:keepLines/>
      <w:spacing w:before="260" w:beforeLines="0" w:after="260" w:afterLines="0" w:line="413" w:lineRule="auto"/>
      <w:outlineLvl w:val="2"/>
    </w:pPr>
    <w:rPr>
      <w:rFonts w:hint="eastAsia" w:ascii="Times New Roman" w:hAnsi="Times New Roman" w:eastAsia="仿宋_GB2312"/>
      <w:b/>
      <w:sz w:val="28"/>
      <w:lang w:val="en-US" w:eastAsia="zh-CN"/>
    </w:rPr>
  </w:style>
  <w:style w:type="paragraph" w:customStyle="1" w:styleId="8">
    <w:name w:val="公文大标题"/>
    <w:basedOn w:val="4"/>
    <w:uiPriority w:val="0"/>
    <w:pPr>
      <w:spacing w:line="560" w:lineRule="exact"/>
      <w:ind w:firstLine="880" w:firstLineChars="200"/>
      <w:jc w:val="center"/>
    </w:pPr>
    <w:rPr>
      <w:rFonts w:hint="eastAsia" w:ascii="黑体" w:hAnsi="黑体" w:eastAsia="方正小标宋_GBK" w:cs="仿宋_GB2312"/>
      <w:sz w:val="44"/>
      <w:szCs w:val="32"/>
      <w:lang w:val="zh-CN" w:eastAsia="zh-CN" w:bidi="zh-CN"/>
    </w:rPr>
  </w:style>
  <w:style w:type="paragraph" w:customStyle="1" w:styleId="9">
    <w:name w:val="公文一级标题"/>
    <w:basedOn w:val="1"/>
    <w:qFormat/>
    <w:uiPriority w:val="0"/>
    <w:pPr>
      <w:spacing w:line="560" w:lineRule="exact"/>
      <w:ind w:firstLine="880" w:firstLineChars="200"/>
      <w:jc w:val="both"/>
    </w:pPr>
    <w:rPr>
      <w:rFonts w:hint="eastAsia" w:ascii="黑体" w:hAnsi="黑体" w:eastAsia="黑体" w:cs="仿宋_GB2312"/>
      <w:sz w:val="32"/>
      <w:szCs w:val="32"/>
      <w:lang w:val="zh-CN" w:eastAsia="zh-CN" w:bidi="zh-CN"/>
    </w:rPr>
  </w:style>
  <w:style w:type="paragraph" w:customStyle="1" w:styleId="10">
    <w:name w:val="公文正文级三级以下"/>
    <w:basedOn w:val="1"/>
    <w:uiPriority w:val="0"/>
    <w:pPr>
      <w:spacing w:line="560" w:lineRule="exact"/>
      <w:ind w:firstLine="880" w:firstLineChars="200"/>
      <w:jc w:val="both"/>
    </w:pPr>
    <w:rPr>
      <w:rFonts w:hint="eastAsia" w:ascii="黑体" w:hAnsi="黑体" w:eastAsia="仿宋_GB2312" w:cs="仿宋_GB2312"/>
      <w:sz w:val="32"/>
      <w:szCs w:val="32"/>
      <w:lang w:val="zh-CN" w:eastAsia="zh-CN" w:bidi="zh-CN"/>
    </w:rPr>
  </w:style>
  <w:style w:type="paragraph" w:customStyle="1" w:styleId="11">
    <w:name w:val="公文二级标题"/>
    <w:basedOn w:val="1"/>
    <w:uiPriority w:val="0"/>
    <w:pPr>
      <w:spacing w:line="560" w:lineRule="exact"/>
      <w:ind w:firstLine="880" w:firstLineChars="200"/>
      <w:jc w:val="both"/>
    </w:pPr>
    <w:rPr>
      <w:rFonts w:hint="eastAsia" w:ascii="黑体" w:hAnsi="黑体" w:eastAsia="楷体_GB2312" w:cs="仿宋_GB2312"/>
      <w:sz w:val="32"/>
      <w:szCs w:val="32"/>
      <w:lang w:val="zh-CN" w:eastAsia="zh-CN" w:bidi="zh-CN"/>
    </w:rPr>
  </w:style>
  <w:style w:type="paragraph" w:customStyle="1" w:styleId="12">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2021-12-28T01:09:00Z</dcterms:created>
  <dc:creator>深阜伦理委员会办公室</dc:creator>
  <cp:lastModifiedBy>旦诞蛋萏</cp:lastModifiedBy>
  <dcterms:modified xsi:type="dcterms:W3CDTF">2025-04-13T09:04:02Z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E24AB9FAF4244B1B9E9874EFA4783F24</vt:lpwstr>
  </property>
  <property fmtid="{D5CDD505-2E9C-101B-9397-08002B2CF9AE}" pid="4" name="KSOTemplateDocerSaveRecord">
    <vt:lpwstr>eyJoZGlkIjoiNjMzYjdhNWQ1MTViNWViNmUxZGIxODliYjYyYTFlMDAiLCJ1c2VySWQiOiIzNjQzMjUyMjkifQ==</vt:lpwstr>
  </property>
</Properties>
</file>