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微软雅黑" w:hAnsi="微软雅黑" w:eastAsia="微软雅黑" w:cs="Times New Roman"/>
          <w:b/>
          <w:bCs/>
          <w:color w:val="000000"/>
          <w:sz w:val="32"/>
          <w:szCs w:val="32"/>
        </w:rPr>
      </w:pPr>
      <w:r>
        <w:rPr>
          <w:rFonts w:hint="eastAsia" w:ascii="微软雅黑" w:hAnsi="微软雅黑" w:eastAsia="微软雅黑" w:cs="宋体"/>
          <w:b/>
          <w:bCs/>
          <w:color w:val="000000"/>
          <w:sz w:val="32"/>
          <w:szCs w:val="32"/>
        </w:rPr>
        <w:t>医疗器械临床试验</w:t>
      </w:r>
      <w:bookmarkStart w:id="0" w:name="_GoBack"/>
      <w:bookmarkEnd w:id="0"/>
      <w:r>
        <w:rPr>
          <w:rFonts w:hint="eastAsia" w:ascii="微软雅黑" w:hAnsi="微软雅黑" w:eastAsia="微软雅黑" w:cs="宋体"/>
          <w:b/>
          <w:bCs/>
          <w:color w:val="000000"/>
          <w:sz w:val="32"/>
          <w:szCs w:val="32"/>
        </w:rPr>
        <w:t>送审文件清单</w:t>
      </w:r>
    </w:p>
    <w:tbl>
      <w:tblPr>
        <w:tblStyle w:val="5"/>
        <w:tblpPr w:leftFromText="180" w:rightFromText="180" w:vertAnchor="text" w:horzAnchor="margin" w:tblpXSpec="center" w:tblpY="71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4639"/>
        <w:gridCol w:w="1590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b/>
                <w:bCs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</w:rPr>
              <w:t>序号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ascii="微软雅黑" w:hAnsi="微软雅黑" w:eastAsia="微软雅黑" w:cs="Times New Roman"/>
                <w:b/>
                <w:bCs/>
              </w:rPr>
            </w:pPr>
            <w:r>
              <w:rPr>
                <w:rFonts w:hint="eastAsia" w:ascii="微软雅黑" w:hAnsi="微软雅黑" w:eastAsia="微软雅黑" w:cs="Times New Roman"/>
                <w:b/>
                <w:bCs/>
              </w:rPr>
              <w:t>送审材料</w:t>
            </w:r>
          </w:p>
        </w:tc>
        <w:tc>
          <w:tcPr>
            <w:tcW w:w="15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Times New Roman"/>
                <w:b/>
                <w:bCs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bCs/>
                <w:lang w:val="en-US" w:eastAsia="zh-CN"/>
              </w:rPr>
              <w:t>文件形式</w:t>
            </w:r>
          </w:p>
        </w:tc>
        <w:tc>
          <w:tcPr>
            <w:tcW w:w="16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Times New Roman"/>
                <w:b/>
                <w:bCs/>
                <w:lang w:eastAsia="zh-CN"/>
              </w:rPr>
            </w:pPr>
            <w:r>
              <w:rPr>
                <w:rFonts w:hint="eastAsia" w:ascii="微软雅黑" w:hAnsi="微软雅黑" w:eastAsia="微软雅黑" w:cs="Times New Roman"/>
                <w:b/>
                <w:bCs/>
                <w:lang w:eastAsia="zh-CN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ascii="微软雅黑" w:hAnsi="微软雅黑" w:eastAsia="微软雅黑" w:cs="宋体"/>
                <w:color w:val="000000"/>
              </w:rPr>
              <w:t>1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临床试验申请表（F</w:t>
            </w:r>
            <w:r>
              <w:rPr>
                <w:rFonts w:ascii="微软雅黑" w:hAnsi="微软雅黑" w:eastAsia="微软雅黑" w:cs="宋体"/>
                <w:color w:val="000000"/>
              </w:rPr>
              <w:t>-QX-001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）、机构办公室立项审查表（F</w:t>
            </w:r>
            <w:r>
              <w:rPr>
                <w:rFonts w:ascii="微软雅黑" w:hAnsi="微软雅黑" w:eastAsia="微软雅黑" w:cs="宋体"/>
                <w:color w:val="000000"/>
              </w:rPr>
              <w:t>-QX-004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）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原件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ascii="微软雅黑" w:hAnsi="微软雅黑" w:eastAsia="微软雅黑" w:cs="宋体"/>
                <w:color w:val="000000"/>
              </w:rPr>
              <w:t>2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临床试验方案讨论记录（如有，方案研讨会会议纪要、研究者签字、照片、签到表）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原件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/复印件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ascii="微软雅黑" w:hAnsi="微软雅黑" w:eastAsia="微软雅黑" w:cs="宋体"/>
                <w:color w:val="000000"/>
              </w:rPr>
              <w:t>3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临床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试验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方案（注明版本号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4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临床试验风险受益分析报告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5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知情同意书（注明版本号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lang w:val="en-US" w:eastAsia="zh-CN"/>
              </w:rPr>
              <w:t>6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其他提供给受试者的任何书面资料样本及受试者的</w:t>
            </w:r>
            <w:r>
              <w:rPr>
                <w:rFonts w:ascii="微软雅黑" w:hAnsi="微软雅黑" w:eastAsia="微软雅黑"/>
                <w:spacing w:val="-6"/>
              </w:rPr>
              <w:t>招募广告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样本（若有）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lang w:val="en-US" w:eastAsia="zh-CN"/>
              </w:rPr>
              <w:t>7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研究者手册（需包括研究工作基础，包括科学文献总结、实验室工作等）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lang w:val="en-US" w:eastAsia="zh-CN"/>
              </w:rPr>
              <w:t>8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临床前研究相关资料如动物实验报告（附检测样品典型性声明）、体外试验报告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/复印件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lang w:val="en-US" w:eastAsia="zh-CN"/>
              </w:rPr>
              <w:t>9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病例报告表（注明版本号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lang w:val="en-US" w:eastAsia="zh-CN"/>
              </w:rPr>
              <w:t>10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研究病历（若有）或受试者日记卡和其他问卷表（注明版本号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*【所有医疗记录应当载入门诊或者住院病历，请避免使用研究病历】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lang w:val="en-US" w:eastAsia="zh-CN"/>
              </w:rPr>
              <w:t>11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“暂无/无需国家局审批医疗器械临床试验说明”（机构模板F-QX-026、F-QX-027）；需进行临床试验审批的第三类医疗器械试验启动前须提交“临床试验批件”/“临床试验默示许可”批准证明；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无批件的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还需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提交院内立项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审批通知书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12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组长单位伦理委员会批件及成员表复印件，必要时提供其他单位的伦理批准文件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；</w:t>
            </w:r>
            <w:r>
              <w:rPr>
                <w:rFonts w:hint="eastAsia" w:ascii="微软雅黑" w:hAnsi="微软雅黑" w:eastAsia="微软雅黑" w:cs="宋体"/>
              </w:rPr>
              <w:t>参加临床试验各单位名称及联系方式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/>
                <w:b w:val="0"/>
                <w:bCs/>
                <w:spacing w:val="-6"/>
                <w:kern w:val="0"/>
                <w:lang w:eastAsia="zh-CN"/>
              </w:rPr>
              <w:t>复印件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13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申办者的委托函（医院及PI/CRO的委托函,可参考表F-QX-002）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14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申办者资质证明（营业执照/生产许可证/经营许可证）；CRO、SMO公司资质证明及委托书（营业执照，CRO、SMO盖章，委托书申办者盖章）、</w:t>
            </w:r>
            <w:r>
              <w:rPr>
                <w:rFonts w:hint="eastAsia" w:ascii="微软雅黑" w:hAnsi="微软雅黑" w:eastAsia="微软雅黑"/>
              </w:rPr>
              <w:t>临床试验器械生产厂家资质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；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15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主要研究者专业履历（最新：近一年，签名和日期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,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模板可参考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F-008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）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、</w:t>
            </w:r>
            <w:r>
              <w:rPr>
                <w:rFonts w:ascii="微软雅黑" w:hAnsi="微软雅黑" w:eastAsia="微软雅黑" w:cs="宋体"/>
                <w:color w:val="000000"/>
              </w:rPr>
              <w:t>GCP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培训证书、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职称证书、执业证书，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主要研究者责任声明、保密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无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利益冲突声明（</w:t>
            </w:r>
            <w:r>
              <w:rPr>
                <w:rFonts w:ascii="微软雅黑" w:hAnsi="微软雅黑" w:eastAsia="微软雅黑" w:cs="宋体"/>
                <w:color w:val="000000"/>
              </w:rPr>
              <w:t>PI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签名并注明日期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-模板见F-006、F-007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）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、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试验开始前填写表F-009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/复印件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简历提交每年更新版原件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16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申办方</w:t>
            </w:r>
            <w:r>
              <w:rPr>
                <w:rFonts w:ascii="微软雅黑" w:hAnsi="微软雅黑" w:eastAsia="微软雅黑" w:cs="宋体"/>
                <w:color w:val="000000"/>
              </w:rPr>
              <w:t>/CRO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对</w:t>
            </w:r>
            <w:r>
              <w:rPr>
                <w:rFonts w:ascii="微软雅黑" w:hAnsi="微软雅黑" w:eastAsia="微软雅黑" w:cs="宋体"/>
                <w:color w:val="000000"/>
              </w:rPr>
              <w:t>CRA/CRC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的委任书盖章，</w:t>
            </w:r>
            <w:r>
              <w:rPr>
                <w:rFonts w:ascii="微软雅黑" w:hAnsi="微软雅黑" w:eastAsia="微软雅黑" w:cs="宋体"/>
                <w:color w:val="000000"/>
              </w:rPr>
              <w:t>CRA/CRC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的资质证明（身份证复印件、GCP证书、履历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、保密承诺书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-模板见F-005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，以上文件签名及日期，含更新件）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盖章签名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17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所有试验用器械清单、试验器械检验合格报告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及被检样品的典型性声明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（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基于产品技术要求的产品检验报告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-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可自检或委托检验，附产品相关技术要求）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；如为进口器械，需提供进口注册证或通关单。试验用医疗器械说明书和包装盒标签样本、</w:t>
            </w:r>
            <w:r>
              <w:rPr>
                <w:rFonts w:hint="eastAsia" w:ascii="微软雅黑" w:hAnsi="微软雅黑" w:eastAsia="微软雅黑"/>
                <w:szCs w:val="21"/>
              </w:rPr>
              <w:t>工作手册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/复印件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18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试验用医疗器械研制符合适用的医疗器械生产质量管理规范声明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加盖申办方或受委托生产方盖章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19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对照产品说明书、包装盒标签样本、注册证、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生产许可证、经营许可证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20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关于外资背景及收集样本数量说明（如有）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21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临床试验协议草案（条款请参照合同注意事项）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22</w:t>
            </w:r>
          </w:p>
        </w:tc>
        <w:tc>
          <w:tcPr>
            <w:tcW w:w="46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保险和赔偿措施或相关文件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23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监查员的访视计划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出具方盖章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24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盲法试验的揭盲规程或不适用说明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原件/复印件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25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总随机表（如暂时无法提交或不涉及随机须提交说明）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原件/复印件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26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根据试验医疗器械的特性，临床试验开展专业及研究科室具备相匹配的资质、人员、设施、条件的声明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PI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6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27</w:t>
            </w:r>
          </w:p>
        </w:tc>
        <w:tc>
          <w:tcPr>
            <w:tcW w:w="46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其他：如知识产权归属协议；项目经费来源证明等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原件/复印件</w:t>
            </w:r>
          </w:p>
        </w:tc>
        <w:tc>
          <w:tcPr>
            <w:tcW w:w="16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</w:tbl>
    <w:p>
      <w:pPr>
        <w:spacing w:line="300" w:lineRule="exact"/>
        <w:rPr>
          <w:rFonts w:ascii="微软雅黑" w:hAnsi="微软雅黑" w:eastAsia="微软雅黑" w:cs="Times New Roman"/>
          <w:b/>
          <w:bCs/>
          <w:color w:val="000000"/>
        </w:rPr>
      </w:pPr>
      <w:r>
        <w:rPr>
          <w:rFonts w:hint="eastAsia" w:ascii="微软雅黑" w:hAnsi="微软雅黑" w:eastAsia="微软雅黑" w:cs="宋体"/>
          <w:b/>
          <w:bCs/>
          <w:color w:val="000000"/>
        </w:rPr>
        <w:t>送审文件要求：</w:t>
      </w:r>
      <w:r>
        <w:rPr>
          <w:rFonts w:ascii="微软雅黑" w:hAnsi="微软雅黑" w:eastAsia="微软雅黑" w:cs="宋体"/>
          <w:b/>
          <w:bCs/>
          <w:color w:val="000000"/>
        </w:rPr>
        <w:t>1.</w:t>
      </w:r>
      <w:r>
        <w:rPr>
          <w:rFonts w:hint="eastAsia" w:ascii="微软雅黑" w:hAnsi="微软雅黑" w:eastAsia="微软雅黑" w:cs="宋体"/>
          <w:b/>
          <w:bCs/>
          <w:color w:val="000000"/>
        </w:rPr>
        <w:t>纸质文件一套；</w:t>
      </w:r>
      <w:r>
        <w:rPr>
          <w:rFonts w:ascii="微软雅黑" w:hAnsi="微软雅黑" w:eastAsia="微软雅黑" w:cs="宋体"/>
          <w:b/>
          <w:bCs/>
          <w:color w:val="000000"/>
        </w:rPr>
        <w:t>2.PDF</w:t>
      </w:r>
      <w:r>
        <w:rPr>
          <w:rFonts w:hint="eastAsia" w:ascii="微软雅黑" w:hAnsi="微软雅黑" w:eastAsia="微软雅黑" w:cs="宋体"/>
          <w:b/>
          <w:bCs/>
          <w:color w:val="000000"/>
        </w:rPr>
        <w:t>格式电子文件一套</w:t>
      </w:r>
    </w:p>
    <w:p>
      <w:pPr>
        <w:pStyle w:val="12"/>
        <w:widowControl/>
        <w:numPr>
          <w:ilvl w:val="0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宋体"/>
          <w:b/>
          <w:kern w:val="0"/>
        </w:rPr>
      </w:pPr>
      <w:r>
        <w:rPr>
          <w:rFonts w:hint="eastAsia" w:ascii="微软雅黑" w:hAnsi="微软雅黑" w:eastAsia="微软雅黑" w:cs="宋体"/>
          <w:b/>
          <w:kern w:val="0"/>
        </w:rPr>
        <w:t>按要求注明版本号及日期，所有文件若有英文版本则一并提供中文翻译版本；</w:t>
      </w:r>
    </w:p>
    <w:p>
      <w:pPr>
        <w:pStyle w:val="12"/>
        <w:widowControl/>
        <w:numPr>
          <w:ilvl w:val="0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宋体"/>
          <w:b/>
          <w:kern w:val="0"/>
        </w:rPr>
      </w:pPr>
      <w:r>
        <w:rPr>
          <w:rFonts w:hint="eastAsia" w:ascii="微软雅黑" w:hAnsi="微软雅黑" w:eastAsia="微软雅黑" w:cs="宋体"/>
          <w:b/>
          <w:kern w:val="0"/>
        </w:rPr>
        <w:t>所有文件加盖申办方/CRO章，超过一页须同时加盖骑缝章；</w:t>
      </w:r>
    </w:p>
    <w:p>
      <w:pPr>
        <w:pStyle w:val="12"/>
        <w:widowControl/>
        <w:numPr>
          <w:ilvl w:val="0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宋体"/>
          <w:b/>
          <w:kern w:val="0"/>
        </w:rPr>
      </w:pPr>
      <w:r>
        <w:rPr>
          <w:rFonts w:hint="eastAsia" w:ascii="微软雅黑" w:hAnsi="微软雅黑" w:eastAsia="微软雅黑" w:cs="宋体"/>
          <w:b/>
          <w:bCs/>
        </w:rPr>
        <w:t>资料清单的已有目录不得改动，若有其他文件请依次后续，不同内容的材料之间需有分隔页；</w:t>
      </w:r>
    </w:p>
    <w:p>
      <w:pPr>
        <w:pStyle w:val="12"/>
        <w:numPr>
          <w:ilvl w:val="0"/>
          <w:numId w:val="1"/>
        </w:numPr>
        <w:spacing w:line="300" w:lineRule="exact"/>
        <w:ind w:firstLineChars="0"/>
        <w:rPr>
          <w:rFonts w:ascii="微软雅黑" w:hAnsi="微软雅黑" w:eastAsia="微软雅黑" w:cs="宋体"/>
          <w:b/>
          <w:bCs/>
        </w:rPr>
      </w:pPr>
      <w:r>
        <w:rPr>
          <w:rFonts w:hint="eastAsia" w:ascii="微软雅黑" w:hAnsi="微软雅黑" w:eastAsia="微软雅黑" w:cs="宋体"/>
          <w:b/>
          <w:bCs/>
        </w:rPr>
        <w:t>档案盒塑料3寸、两孔，封闭式装订夹，所有的材料左侧打孔放置；</w:t>
      </w:r>
      <w:r>
        <w:rPr>
          <w:rFonts w:hint="eastAsia" w:ascii="微软雅黑" w:hAnsi="微软雅黑" w:eastAsia="微软雅黑" w:cs="宋体"/>
          <w:b/>
          <w:bCs/>
          <w:lang w:eastAsia="zh-CN"/>
        </w:rPr>
        <w:t>如图：</w:t>
      </w:r>
    </w:p>
    <w:p>
      <w:pPr>
        <w:pStyle w:val="12"/>
        <w:numPr>
          <w:ilvl w:val="0"/>
          <w:numId w:val="0"/>
        </w:numPr>
        <w:spacing w:line="240" w:lineRule="auto"/>
        <w:ind w:leftChars="0"/>
        <w:rPr>
          <w:rFonts w:ascii="微软雅黑" w:hAnsi="微软雅黑" w:eastAsia="微软雅黑" w:cs="宋体"/>
          <w:b/>
          <w:bCs/>
        </w:rPr>
      </w:pPr>
      <w:r>
        <w:rPr>
          <w:rFonts w:ascii="微软雅黑" w:hAnsi="微软雅黑" w:eastAsia="微软雅黑" w:cs="宋体"/>
          <w:b/>
          <w:bCs/>
        </w:rPr>
        <w:drawing>
          <wp:inline distT="0" distB="0" distL="114300" distR="114300">
            <wp:extent cx="2759710" cy="2679065"/>
            <wp:effectExtent l="0" t="0" r="2540" b="6985"/>
            <wp:docPr id="1" name="图片 1" descr="医疗器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医疗器械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59710" cy="267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2"/>
        <w:numPr>
          <w:ilvl w:val="0"/>
          <w:numId w:val="1"/>
        </w:numPr>
        <w:spacing w:line="300" w:lineRule="exact"/>
        <w:ind w:firstLineChars="0"/>
        <w:rPr>
          <w:rFonts w:ascii="微软雅黑" w:hAnsi="微软雅黑" w:eastAsia="微软雅黑" w:cs="宋体"/>
          <w:b/>
          <w:bCs/>
        </w:rPr>
      </w:pPr>
      <w:r>
        <w:rPr>
          <w:rFonts w:hint="eastAsia" w:ascii="微软雅黑" w:hAnsi="微软雅黑" w:eastAsia="微软雅黑" w:cs="宋体"/>
          <w:b/>
          <w:bCs/>
        </w:rPr>
        <w:t>封脊“项目名称+</w:t>
      </w:r>
      <w:r>
        <w:rPr>
          <w:rFonts w:hint="eastAsia" w:ascii="微软雅黑" w:hAnsi="微软雅黑" w:eastAsia="微软雅黑" w:cs="宋体"/>
          <w:b/>
          <w:bCs/>
          <w:lang w:eastAsia="zh-CN"/>
        </w:rPr>
        <w:t>申办方</w:t>
      </w:r>
      <w:r>
        <w:rPr>
          <w:rFonts w:hint="eastAsia" w:ascii="微软雅黑" w:hAnsi="微软雅黑" w:eastAsia="微软雅黑" w:cs="宋体"/>
          <w:b/>
          <w:bCs/>
        </w:rPr>
        <w:t>+PI+</w:t>
      </w:r>
      <w:r>
        <w:rPr>
          <w:rFonts w:hint="eastAsia" w:ascii="微软雅黑" w:hAnsi="微软雅黑" w:eastAsia="微软雅黑" w:cs="宋体"/>
          <w:b/>
          <w:bCs/>
          <w:lang w:eastAsia="zh-CN"/>
        </w:rPr>
        <w:t>编号</w:t>
      </w:r>
      <w:r>
        <w:rPr>
          <w:rFonts w:hint="eastAsia" w:ascii="微软雅黑" w:hAnsi="微软雅黑" w:eastAsia="微软雅黑" w:cs="宋体"/>
          <w:b/>
          <w:bCs/>
        </w:rPr>
        <w:t>”，封面“项目名称+申办方/CRO</w:t>
      </w:r>
      <w:r>
        <w:rPr>
          <w:rFonts w:hint="eastAsia" w:ascii="微软雅黑" w:hAnsi="微软雅黑" w:eastAsia="微软雅黑" w:cs="宋体"/>
          <w:b/>
          <w:bCs/>
          <w:lang w:val="en-US" w:eastAsia="zh-CN"/>
        </w:rPr>
        <w:t>+PI</w:t>
      </w:r>
      <w:r>
        <w:rPr>
          <w:rFonts w:hint="eastAsia" w:ascii="微软雅黑" w:hAnsi="微软雅黑" w:eastAsia="微软雅黑" w:cs="宋体"/>
          <w:b/>
          <w:bCs/>
        </w:rPr>
        <w:t>”。</w:t>
      </w:r>
    </w:p>
    <w:p>
      <w:pPr>
        <w:pStyle w:val="12"/>
        <w:widowControl/>
        <w:numPr>
          <w:ilvl w:val="0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宋体"/>
          <w:b/>
          <w:kern w:val="0"/>
        </w:rPr>
      </w:pPr>
      <w:r>
        <w:rPr>
          <w:rFonts w:hint="eastAsia" w:ascii="微软雅黑" w:hAnsi="微软雅黑" w:eastAsia="微软雅黑" w:cs="宋体"/>
          <w:b/>
          <w:kern w:val="0"/>
        </w:rPr>
        <w:t>提供电子版文件一份：</w:t>
      </w:r>
      <w:r>
        <w:fldChar w:fldCharType="begin"/>
      </w:r>
      <w:r>
        <w:instrText xml:space="preserve"> HYPERLINK "mailto:以压缩包形式提前发送至立项专用邮箱" </w:instrText>
      </w:r>
      <w:r>
        <w:fldChar w:fldCharType="separate"/>
      </w:r>
      <w:r>
        <w:rPr>
          <w:rStyle w:val="8"/>
          <w:rFonts w:hint="eastAsia" w:ascii="微软雅黑" w:hAnsi="微软雅黑" w:eastAsia="微软雅黑"/>
          <w:b/>
          <w:kern w:val="0"/>
        </w:rPr>
        <w:t>以压缩包形式提前发送至立项专用邮箱</w:t>
      </w:r>
      <w:r>
        <w:rPr>
          <w:rStyle w:val="8"/>
          <w:rFonts w:hint="eastAsia" w:ascii="微软雅黑" w:hAnsi="微软雅黑" w:eastAsia="微软雅黑" w:cs="宋体"/>
          <w:b/>
        </w:rPr>
        <w:t>“szfwyyjgb@163.co</w:t>
      </w:r>
      <w:r>
        <w:rPr>
          <w:rStyle w:val="8"/>
          <w:rFonts w:hint="eastAsia" w:ascii="微软雅黑" w:hAnsi="微软雅黑" w:eastAsia="微软雅黑"/>
          <w:b/>
        </w:rPr>
        <w:t>m</w:t>
      </w:r>
      <w:r>
        <w:rPr>
          <w:rStyle w:val="8"/>
          <w:rFonts w:hint="eastAsia" w:ascii="微软雅黑" w:hAnsi="微软雅黑" w:eastAsia="微软雅黑"/>
          <w:b/>
          <w:kern w:val="0"/>
        </w:rPr>
        <w:t>”</w:t>
      </w:r>
      <w:r>
        <w:rPr>
          <w:rStyle w:val="8"/>
          <w:rFonts w:hint="eastAsia" w:ascii="微软雅黑" w:hAnsi="微软雅黑" w:eastAsia="微软雅黑"/>
          <w:b/>
          <w:kern w:val="0"/>
        </w:rPr>
        <w:fldChar w:fldCharType="end"/>
      </w:r>
      <w:r>
        <w:rPr>
          <w:rFonts w:hint="eastAsia" w:ascii="微软雅黑" w:hAnsi="微软雅黑" w:eastAsia="微软雅黑" w:cs="宋体"/>
          <w:b/>
          <w:kern w:val="0"/>
        </w:rPr>
        <w:t>邮件主题为“科室-申办方-药品或医疗器械名称-立项材料”，如：呼吸科-XX公司-XX注射液-立项材料；</w:t>
      </w:r>
    </w:p>
    <w:p>
      <w:pPr>
        <w:pStyle w:val="12"/>
        <w:widowControl/>
        <w:numPr>
          <w:ilvl w:val="0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宋体"/>
          <w:b/>
          <w:kern w:val="0"/>
        </w:rPr>
      </w:pPr>
      <w:r>
        <w:rPr>
          <w:rFonts w:ascii="微软雅黑" w:hAnsi="微软雅黑" w:eastAsia="微软雅黑" w:cs="宋体"/>
          <w:b/>
          <w:kern w:val="0"/>
        </w:rPr>
        <w:t>目录清单中部分表格可参考附件</w:t>
      </w:r>
    </w:p>
    <w:p>
      <w:pPr>
        <w:pStyle w:val="12"/>
        <w:widowControl/>
        <w:numPr>
          <w:ilvl w:val="0"/>
          <w:numId w:val="1"/>
        </w:numPr>
        <w:spacing w:line="300" w:lineRule="exact"/>
        <w:ind w:firstLineChars="0"/>
        <w:jc w:val="left"/>
        <w:rPr>
          <w:rFonts w:hint="eastAsia" w:ascii="微软雅黑" w:hAnsi="微软雅黑" w:eastAsia="微软雅黑" w:cs="Times New Roman"/>
        </w:rPr>
      </w:pPr>
      <w:r>
        <w:rPr>
          <w:rFonts w:hint="eastAsia" w:ascii="微软雅黑" w:hAnsi="微软雅黑" w:eastAsia="微软雅黑" w:cs="宋体"/>
          <w:b/>
          <w:kern w:val="0"/>
          <w:lang w:val="en-US" w:eastAsia="zh-CN"/>
        </w:rPr>
        <w:t>如不涉及或无法提供须提交申办方盖章说明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ascii="微软雅黑" w:hAnsi="微软雅黑" w:eastAsia="微软雅黑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ascii="微软雅黑" w:hAnsi="微软雅黑" w:eastAsia="微软雅黑" w:cs="Times New Roman"/>
        </w:rPr>
      </w:pPr>
      <w:r>
        <w:rPr>
          <w:rFonts w:hint="eastAsia" w:ascii="微软雅黑" w:hAnsi="微软雅黑" w:eastAsia="微软雅黑" w:cs="Times New Roman"/>
        </w:rPr>
        <w:t>机构办公室审核合格后即刻于</w:t>
      </w:r>
      <w:r>
        <w:rPr>
          <w:rFonts w:hint="eastAsia" w:ascii="微软雅黑" w:hAnsi="微软雅黑" w:eastAsia="微软雅黑" w:cs="Times New Roman"/>
          <w:lang w:eastAsia="zh-CN"/>
        </w:rPr>
        <w:t>《</w:t>
      </w:r>
      <w:r>
        <w:rPr>
          <w:rFonts w:hint="eastAsia" w:ascii="微软雅黑" w:hAnsi="微软雅黑" w:eastAsia="微软雅黑" w:cs="Times New Roman"/>
        </w:rPr>
        <w:t>医疗器械临床试验机构办公室立项审查表</w:t>
      </w:r>
      <w:r>
        <w:rPr>
          <w:rFonts w:hint="eastAsia" w:ascii="微软雅黑" w:hAnsi="微软雅黑" w:eastAsia="微软雅黑" w:cs="Times New Roman"/>
          <w:lang w:eastAsia="zh-CN"/>
        </w:rPr>
        <w:t>》</w:t>
      </w:r>
      <w:r>
        <w:rPr>
          <w:rFonts w:hint="eastAsia" w:ascii="微软雅黑" w:hAnsi="微软雅黑" w:eastAsia="微软雅黑" w:cs="Times New Roman"/>
        </w:rPr>
        <w:t>上</w:t>
      </w:r>
      <w:r>
        <w:rPr>
          <w:rFonts w:hint="eastAsia" w:ascii="微软雅黑" w:hAnsi="微软雅黑" w:eastAsia="微软雅黑" w:cs="Times New Roman"/>
          <w:lang w:eastAsia="zh-CN"/>
        </w:rPr>
        <w:t>签字</w:t>
      </w:r>
      <w:r>
        <w:rPr>
          <w:rFonts w:hint="eastAsia" w:ascii="微软雅黑" w:hAnsi="微软雅黑" w:eastAsia="微软雅黑" w:cs="Times New Roman"/>
        </w:rPr>
        <w:t>，可凭</w:t>
      </w:r>
      <w:r>
        <w:rPr>
          <w:rFonts w:hint="eastAsia" w:ascii="微软雅黑" w:hAnsi="微软雅黑" w:eastAsia="微软雅黑" w:cs="Times New Roman"/>
          <w:lang w:eastAsia="zh-CN"/>
        </w:rPr>
        <w:t>《</w:t>
      </w:r>
      <w:r>
        <w:rPr>
          <w:rFonts w:hint="eastAsia" w:ascii="微软雅黑" w:hAnsi="微软雅黑" w:eastAsia="微软雅黑" w:cs="Times New Roman"/>
        </w:rPr>
        <w:t>医疗器械临床试验机构办公室立项审查表</w:t>
      </w:r>
      <w:r>
        <w:rPr>
          <w:rFonts w:hint="eastAsia" w:ascii="微软雅黑" w:hAnsi="微软雅黑" w:eastAsia="微软雅黑" w:cs="Times New Roman"/>
          <w:lang w:eastAsia="zh-CN"/>
        </w:rPr>
        <w:t>》复印件</w:t>
      </w:r>
      <w:r>
        <w:rPr>
          <w:rFonts w:hint="eastAsia" w:ascii="微软雅黑" w:hAnsi="微软雅黑" w:eastAsia="微软雅黑" w:cs="Times New Roman"/>
        </w:rPr>
        <w:t>申报伦理。其他资料须及时补充递交，详见《医疗器械临床试验项目正式启动时需向机构提交资料目录》。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/>
        <w:jc w:val="left"/>
        <w:textAlignment w:val="auto"/>
        <w:rPr>
          <w:rFonts w:ascii="微软雅黑" w:hAnsi="微软雅黑" w:eastAsia="微软雅黑" w:cs="Times New Roman"/>
        </w:rPr>
      </w:pPr>
      <w:r>
        <w:rPr>
          <w:rFonts w:hint="eastAsia" w:ascii="微软雅黑" w:hAnsi="微软雅黑" w:eastAsia="微软雅黑" w:cs="Times New Roman"/>
        </w:rPr>
        <w:t>若您有任何疑问，均可致电临床试验机构办公室咨询。资料准备好后请电话预约递交时间。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微软雅黑" w:hAnsi="微软雅黑" w:eastAsia="微软雅黑" w:cs="Times New Roman"/>
        </w:rPr>
      </w:pPr>
      <w:r>
        <w:rPr>
          <w:rFonts w:hint="eastAsia" w:ascii="微软雅黑" w:hAnsi="微软雅黑" w:eastAsia="微软雅黑" w:cs="Times New Roman"/>
        </w:rPr>
        <w:t>联系人：李老师    联系电话：0</w:t>
      </w:r>
      <w:r>
        <w:rPr>
          <w:rFonts w:ascii="微软雅黑" w:hAnsi="微软雅黑" w:eastAsia="微软雅黑" w:cs="Times New Roman"/>
        </w:rPr>
        <w:t>755-</w:t>
      </w:r>
      <w:r>
        <w:rPr>
          <w:rFonts w:hint="eastAsia" w:ascii="微软雅黑" w:hAnsi="微软雅黑" w:eastAsia="微软雅黑"/>
          <w:color w:val="000000"/>
        </w:rPr>
        <w:t>82180028-</w:t>
      </w:r>
      <w:r>
        <w:rPr>
          <w:rFonts w:ascii="微软雅黑" w:hAnsi="微软雅黑" w:eastAsia="微软雅黑"/>
          <w:color w:val="000000"/>
        </w:rPr>
        <w:t>8553</w:t>
      </w:r>
      <w:r>
        <w:rPr>
          <w:rFonts w:hint="eastAsia" w:ascii="微软雅黑" w:hAnsi="微软雅黑" w:eastAsia="微软雅黑" w:cs="Times New Roman"/>
        </w:rPr>
        <w:t xml:space="preserve">    邮箱：</w:t>
      </w:r>
      <w:r>
        <w:fldChar w:fldCharType="begin"/>
      </w:r>
      <w:r>
        <w:instrText xml:space="preserve"> HYPERLINK "mailto:szfwyyjgb@163.com" </w:instrText>
      </w:r>
      <w:r>
        <w:fldChar w:fldCharType="separate"/>
      </w:r>
      <w:r>
        <w:rPr>
          <w:rStyle w:val="8"/>
          <w:rFonts w:hint="eastAsia" w:ascii="微软雅黑" w:hAnsi="微软雅黑" w:eastAsia="微软雅黑" w:cs="Times New Roman"/>
        </w:rPr>
        <w:t>szfwyyjgb@163.com</w:t>
      </w:r>
      <w:r>
        <w:rPr>
          <w:rStyle w:val="8"/>
          <w:rFonts w:hint="eastAsia" w:ascii="微软雅黑" w:hAnsi="微软雅黑" w:eastAsia="微软雅黑" w:cs="Times New Roma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/>
        <w:jc w:val="right"/>
        <w:textAlignment w:val="auto"/>
        <w:rPr>
          <w:rFonts w:hint="eastAsia" w:ascii="微软雅黑" w:hAnsi="微软雅黑" w:eastAsia="微软雅黑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/>
        <w:jc w:val="right"/>
        <w:textAlignment w:val="auto"/>
        <w:rPr>
          <w:rFonts w:hint="eastAsia" w:ascii="微软雅黑" w:hAnsi="微软雅黑" w:eastAsia="微软雅黑" w:cs="Times New Roman"/>
        </w:rPr>
      </w:pPr>
      <w:r>
        <w:rPr>
          <w:rFonts w:hint="eastAsia" w:ascii="微软雅黑" w:hAnsi="微软雅黑" w:eastAsia="微软雅黑" w:cs="Times New Roman"/>
        </w:rPr>
        <w:t>中国医学科学院阜外医院深圳医院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/>
        <w:jc w:val="right"/>
        <w:textAlignment w:val="auto"/>
        <w:rPr>
          <w:rFonts w:ascii="微软雅黑" w:hAnsi="微软雅黑" w:eastAsia="微软雅黑" w:cs="宋体"/>
          <w:b/>
          <w:kern w:val="0"/>
        </w:rPr>
      </w:pPr>
      <w:r>
        <w:rPr>
          <w:rFonts w:hint="eastAsia" w:ascii="微软雅黑" w:hAnsi="微软雅黑" w:eastAsia="微软雅黑" w:cs="Times New Roman"/>
        </w:rPr>
        <w:t>药物临床试验机构办公室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1 -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drawing>
        <wp:inline distT="0" distB="0" distL="0" distR="0">
          <wp:extent cx="111125" cy="111125"/>
          <wp:effectExtent l="0" t="0" r="3175" b="3175"/>
          <wp:docPr id="14" name="图片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0" r="0" b="0"/>
              <wp:wrapNone/>
              <wp:docPr id="17" name="直接连接符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52959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0pt;width:417pt;z-index:251659264;mso-width-relative:page;mso-height-relative:page;" filled="f" stroked="t" coordsize="21600,21600" o:gfxdata="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Fn25yLTAAAABgEAAA8AAAAAAAAAAQAgAAAAIgAAAGRycy9kb3ducmV2Lnht&#10;bFBLAQIUABQAAAAIAIdO4kDtN4iw/gEAAOADAAAOAAAAAAAAAAEAIAAAACIBAABkcnMvZTJvRG9j&#10;LnhtbFBLBQYAAAAABgAGAFkBAACSBQAAAAA=&#10;">
              <v:fill on="f" focussize="0,0"/>
              <v:stroke color="#000000 [3200]" joinstyle="round"/>
              <v:imagedata o:title=""/>
              <o:lock v:ext="edit" aspectratio="f"/>
            </v:line>
          </w:pict>
        </mc:Fallback>
      </mc:AlternateConten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 w:firstLine="1440" w:firstLineChars="800"/>
      <w:jc w:val="left"/>
      <w:textAlignment w:val="auto"/>
      <w:rPr>
        <w:rFonts w:hint="default" w:eastAsiaTheme="minorEastAsia"/>
        <w:lang w:val="en-US" w:eastAsia="zh-CN"/>
      </w:rPr>
    </w:pPr>
    <w:r>
      <w:rPr>
        <w:rFonts w:hint="eastAsia"/>
      </w:rPr>
      <w:t>药物临床试验机构</w:t>
    </w:r>
    <w:r>
      <w:rPr>
        <w:rFonts w:hint="eastAsia"/>
        <w:lang w:val="en-US" w:eastAsia="zh-CN"/>
      </w:rPr>
      <w:t xml:space="preserve">          版本号：SF03  V01       生效日期：2023年10月30日</w:t>
    </w:r>
  </w:p>
  <w:p>
    <w:pPr>
      <w:pStyle w:val="4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E937AC"/>
    <w:multiLevelType w:val="multilevel"/>
    <w:tmpl w:val="71E937AC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0NTZlNjQ5NmUzMjY4MmUxNzQ5NjlmM2JiY2ZjOTUifQ=="/>
  </w:docVars>
  <w:rsids>
    <w:rsidRoot w:val="00C81AEB"/>
    <w:rsid w:val="00001873"/>
    <w:rsid w:val="00012113"/>
    <w:rsid w:val="00041C99"/>
    <w:rsid w:val="000501D1"/>
    <w:rsid w:val="00091587"/>
    <w:rsid w:val="0009181F"/>
    <w:rsid w:val="000A0534"/>
    <w:rsid w:val="000A663C"/>
    <w:rsid w:val="000C408F"/>
    <w:rsid w:val="000C463B"/>
    <w:rsid w:val="000D6F29"/>
    <w:rsid w:val="00110106"/>
    <w:rsid w:val="001119B9"/>
    <w:rsid w:val="0014222A"/>
    <w:rsid w:val="00152AEF"/>
    <w:rsid w:val="001661BB"/>
    <w:rsid w:val="001A30E5"/>
    <w:rsid w:val="001A3E0B"/>
    <w:rsid w:val="001B0619"/>
    <w:rsid w:val="001B0964"/>
    <w:rsid w:val="001C6B6F"/>
    <w:rsid w:val="001C7FA5"/>
    <w:rsid w:val="001D1753"/>
    <w:rsid w:val="001E5296"/>
    <w:rsid w:val="001E6065"/>
    <w:rsid w:val="001F3D2D"/>
    <w:rsid w:val="002065BC"/>
    <w:rsid w:val="00210896"/>
    <w:rsid w:val="00222F28"/>
    <w:rsid w:val="00241B25"/>
    <w:rsid w:val="002474E9"/>
    <w:rsid w:val="00250CDA"/>
    <w:rsid w:val="00287613"/>
    <w:rsid w:val="002973EA"/>
    <w:rsid w:val="002A4DBB"/>
    <w:rsid w:val="002A652A"/>
    <w:rsid w:val="002C2B8B"/>
    <w:rsid w:val="002D1E78"/>
    <w:rsid w:val="00304B5B"/>
    <w:rsid w:val="00325D46"/>
    <w:rsid w:val="00332DDD"/>
    <w:rsid w:val="0037394B"/>
    <w:rsid w:val="003B1B35"/>
    <w:rsid w:val="003B302B"/>
    <w:rsid w:val="003C7051"/>
    <w:rsid w:val="003D7659"/>
    <w:rsid w:val="0040684A"/>
    <w:rsid w:val="0041797F"/>
    <w:rsid w:val="0042597C"/>
    <w:rsid w:val="00426B7E"/>
    <w:rsid w:val="00443456"/>
    <w:rsid w:val="00446067"/>
    <w:rsid w:val="004A3CC2"/>
    <w:rsid w:val="004D0F5C"/>
    <w:rsid w:val="004E3DF8"/>
    <w:rsid w:val="004F4EB7"/>
    <w:rsid w:val="004F688F"/>
    <w:rsid w:val="005174E7"/>
    <w:rsid w:val="005345F0"/>
    <w:rsid w:val="0054563B"/>
    <w:rsid w:val="005608F8"/>
    <w:rsid w:val="00566AB3"/>
    <w:rsid w:val="005B4C20"/>
    <w:rsid w:val="00603325"/>
    <w:rsid w:val="006352ED"/>
    <w:rsid w:val="006468E8"/>
    <w:rsid w:val="00651D06"/>
    <w:rsid w:val="00652EC6"/>
    <w:rsid w:val="0067304A"/>
    <w:rsid w:val="00693D73"/>
    <w:rsid w:val="006A1806"/>
    <w:rsid w:val="006B4445"/>
    <w:rsid w:val="006C1073"/>
    <w:rsid w:val="006C7C45"/>
    <w:rsid w:val="007024B2"/>
    <w:rsid w:val="00724D02"/>
    <w:rsid w:val="00736764"/>
    <w:rsid w:val="007402B1"/>
    <w:rsid w:val="007435A2"/>
    <w:rsid w:val="007456F4"/>
    <w:rsid w:val="007618C4"/>
    <w:rsid w:val="007701AB"/>
    <w:rsid w:val="0077071B"/>
    <w:rsid w:val="00773B14"/>
    <w:rsid w:val="00781751"/>
    <w:rsid w:val="00787387"/>
    <w:rsid w:val="00787597"/>
    <w:rsid w:val="007A1DF0"/>
    <w:rsid w:val="007B3992"/>
    <w:rsid w:val="007B407F"/>
    <w:rsid w:val="007C4A5B"/>
    <w:rsid w:val="007C659E"/>
    <w:rsid w:val="007C6796"/>
    <w:rsid w:val="007F7B8E"/>
    <w:rsid w:val="0085034B"/>
    <w:rsid w:val="00860A5B"/>
    <w:rsid w:val="00865EE0"/>
    <w:rsid w:val="00872E59"/>
    <w:rsid w:val="00875600"/>
    <w:rsid w:val="008A2AB5"/>
    <w:rsid w:val="008B4A0F"/>
    <w:rsid w:val="008D220A"/>
    <w:rsid w:val="008D24B1"/>
    <w:rsid w:val="008D3CF8"/>
    <w:rsid w:val="008F09E3"/>
    <w:rsid w:val="00902C1B"/>
    <w:rsid w:val="009057C7"/>
    <w:rsid w:val="00912C24"/>
    <w:rsid w:val="00943207"/>
    <w:rsid w:val="00946314"/>
    <w:rsid w:val="00951BF0"/>
    <w:rsid w:val="0099788F"/>
    <w:rsid w:val="009A14D1"/>
    <w:rsid w:val="009B2036"/>
    <w:rsid w:val="009C1C14"/>
    <w:rsid w:val="009C1E61"/>
    <w:rsid w:val="009C40A0"/>
    <w:rsid w:val="009D62DE"/>
    <w:rsid w:val="009E45AF"/>
    <w:rsid w:val="00A00B0A"/>
    <w:rsid w:val="00A4037E"/>
    <w:rsid w:val="00A5102C"/>
    <w:rsid w:val="00A6753E"/>
    <w:rsid w:val="00A77B38"/>
    <w:rsid w:val="00AA2834"/>
    <w:rsid w:val="00AB2511"/>
    <w:rsid w:val="00AE69FA"/>
    <w:rsid w:val="00B00DF5"/>
    <w:rsid w:val="00B00F5E"/>
    <w:rsid w:val="00B04B78"/>
    <w:rsid w:val="00B23980"/>
    <w:rsid w:val="00B50E2D"/>
    <w:rsid w:val="00B65C93"/>
    <w:rsid w:val="00B73B9F"/>
    <w:rsid w:val="00B75CA9"/>
    <w:rsid w:val="00B80E94"/>
    <w:rsid w:val="00B8698F"/>
    <w:rsid w:val="00B97257"/>
    <w:rsid w:val="00BD03CC"/>
    <w:rsid w:val="00BF0F27"/>
    <w:rsid w:val="00C06345"/>
    <w:rsid w:val="00C076E8"/>
    <w:rsid w:val="00C136B7"/>
    <w:rsid w:val="00C20191"/>
    <w:rsid w:val="00C20C50"/>
    <w:rsid w:val="00C44189"/>
    <w:rsid w:val="00C535DE"/>
    <w:rsid w:val="00C81AEB"/>
    <w:rsid w:val="00C86A1A"/>
    <w:rsid w:val="00CB7F67"/>
    <w:rsid w:val="00CD6BF9"/>
    <w:rsid w:val="00CF034B"/>
    <w:rsid w:val="00CF4E8F"/>
    <w:rsid w:val="00D019D7"/>
    <w:rsid w:val="00D34DA7"/>
    <w:rsid w:val="00D54980"/>
    <w:rsid w:val="00D91CD7"/>
    <w:rsid w:val="00DC52D8"/>
    <w:rsid w:val="00DF3E6D"/>
    <w:rsid w:val="00DF72CB"/>
    <w:rsid w:val="00E078BA"/>
    <w:rsid w:val="00E309C2"/>
    <w:rsid w:val="00E37F8D"/>
    <w:rsid w:val="00E60CFB"/>
    <w:rsid w:val="00E75C25"/>
    <w:rsid w:val="00E855C6"/>
    <w:rsid w:val="00E94B7C"/>
    <w:rsid w:val="00EA7381"/>
    <w:rsid w:val="00ED43D2"/>
    <w:rsid w:val="00ED7B65"/>
    <w:rsid w:val="00EE3D8C"/>
    <w:rsid w:val="00F000C2"/>
    <w:rsid w:val="00F05406"/>
    <w:rsid w:val="00F2091F"/>
    <w:rsid w:val="00F23395"/>
    <w:rsid w:val="00F26200"/>
    <w:rsid w:val="00F33B2F"/>
    <w:rsid w:val="00F35814"/>
    <w:rsid w:val="00F37FFA"/>
    <w:rsid w:val="00F64A12"/>
    <w:rsid w:val="00F71F4F"/>
    <w:rsid w:val="00F815D9"/>
    <w:rsid w:val="00F92A2D"/>
    <w:rsid w:val="00F95060"/>
    <w:rsid w:val="00FA1AEE"/>
    <w:rsid w:val="00FC4182"/>
    <w:rsid w:val="00FD18A2"/>
    <w:rsid w:val="03EA4D45"/>
    <w:rsid w:val="0C0D5EF9"/>
    <w:rsid w:val="0DDE36DE"/>
    <w:rsid w:val="18A70DB5"/>
    <w:rsid w:val="1F5D7D23"/>
    <w:rsid w:val="220B4831"/>
    <w:rsid w:val="22CA145A"/>
    <w:rsid w:val="28ED2118"/>
    <w:rsid w:val="28EF0C2B"/>
    <w:rsid w:val="2B797E89"/>
    <w:rsid w:val="32A227B0"/>
    <w:rsid w:val="38F45BC8"/>
    <w:rsid w:val="39E817C8"/>
    <w:rsid w:val="39E82D45"/>
    <w:rsid w:val="3D745607"/>
    <w:rsid w:val="3E82193D"/>
    <w:rsid w:val="405B103C"/>
    <w:rsid w:val="477F442B"/>
    <w:rsid w:val="478F6E03"/>
    <w:rsid w:val="47C618E2"/>
    <w:rsid w:val="49545ED9"/>
    <w:rsid w:val="49A55E92"/>
    <w:rsid w:val="4DF34248"/>
    <w:rsid w:val="4EB20C6C"/>
    <w:rsid w:val="52243B7D"/>
    <w:rsid w:val="526B27DD"/>
    <w:rsid w:val="53411147"/>
    <w:rsid w:val="5CE879B4"/>
    <w:rsid w:val="5D7B1647"/>
    <w:rsid w:val="61A02025"/>
    <w:rsid w:val="6A8E1129"/>
    <w:rsid w:val="6CED1CB3"/>
    <w:rsid w:val="72263A65"/>
    <w:rsid w:val="7840540D"/>
    <w:rsid w:val="7981730B"/>
    <w:rsid w:val="7B1627E1"/>
    <w:rsid w:val="7B7E1ED0"/>
    <w:rsid w:val="7BC02A52"/>
    <w:rsid w:val="7E212954"/>
    <w:rsid w:val="7F627D56"/>
    <w:rsid w:val="7FB57A4F"/>
    <w:rsid w:val="7FDA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2">
    <w:name w:val="List Paragraph"/>
    <w:basedOn w:val="1"/>
    <w:link w:val="13"/>
    <w:qFormat/>
    <w:uiPriority w:val="34"/>
    <w:pPr>
      <w:ind w:firstLine="420" w:firstLineChars="200"/>
    </w:pPr>
  </w:style>
  <w:style w:type="character" w:customStyle="1" w:styleId="13">
    <w:name w:val="列出段落 Char"/>
    <w:link w:val="12"/>
    <w:qFormat/>
    <w:locked/>
    <w:uiPriority w:val="34"/>
    <w:rPr>
      <w:rFonts w:ascii="Calibri" w:hAnsi="Calibri" w:eastAsia="宋体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209F4B-6506-453A-9B6E-12D0607D11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3</Pages>
  <Words>1736</Words>
  <Characters>1920</Characters>
  <Lines>12</Lines>
  <Paragraphs>3</Paragraphs>
  <TotalTime>76</TotalTime>
  <ScaleCrop>false</ScaleCrop>
  <LinksUpToDate>false</LinksUpToDate>
  <CharactersWithSpaces>1928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2021-07-27T06:59:00Z</dcterms:created>
  <dc:creator>IT天空</dc:creator>
  <cp:lastModifiedBy>LF</cp:lastModifiedBy>
  <dcterms:modified xsi:type="dcterms:W3CDTF">2024-06-21T09:03:57Z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F84F78EF9ED84DB89AA9E044AE5F663B</vt:lpwstr>
  </property>
</Properties>
</file>