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80" w:lineRule="exact"/>
        <w:jc w:val="center"/>
        <w:rPr>
          <w:rFonts w:hint="eastAsia" w:ascii="微软雅黑" w:hAnsi="微软雅黑" w:eastAsia="微软雅黑"/>
          <w:lang w:eastAsia="zh-CN"/>
        </w:rPr>
      </w:pPr>
      <w:bookmarkStart w:id="0" w:name="_Toc6285"/>
      <w:bookmarkStart w:id="1" w:name="_Toc28072"/>
      <w:bookmarkStart w:id="2" w:name="_Toc2993"/>
      <w:bookmarkStart w:id="3" w:name="_Toc8637"/>
      <w:bookmarkStart w:id="4" w:name="_Toc4254"/>
      <w:bookmarkStart w:id="5" w:name="_Toc15222"/>
      <w:bookmarkStart w:id="6" w:name="_Toc5921"/>
      <w:bookmarkStart w:id="7" w:name="_Toc19612"/>
      <w:r>
        <w:rPr>
          <w:rFonts w:ascii="微软雅黑" w:hAnsi="微软雅黑" w:eastAsia="微软雅黑"/>
        </w:rPr>
        <w:t>F-QX-02</w:t>
      </w:r>
      <w:r>
        <w:rPr>
          <w:rFonts w:hint="eastAsia" w:ascii="微软雅黑" w:hAnsi="微软雅黑" w:eastAsia="微软雅黑"/>
          <w:lang w:val="en-US" w:eastAsia="zh-CN"/>
        </w:rPr>
        <w:t>7无需医疗器械临床试验批件声明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60" w:leftChars="0" w:right="-92" w:rightChars="-44" w:hanging="960" w:hangingChars="400"/>
        <w:jc w:val="left"/>
        <w:textAlignment w:val="auto"/>
        <w:rPr>
          <w:rFonts w:hint="default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申办方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委托阜外医院深圳医院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科/病房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教授承担的医疗器械注册临床试验：“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”，其试验用医疗器械为“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”，适用范围为“</w:t>
      </w: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”。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480" w:lineRule="exact"/>
        <w:ind w:left="420" w:leftChars="0" w:right="0" w:hanging="42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该产品为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第二类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医疗器械。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  <w:t>试验启动前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C00000"/>
          <w:spacing w:val="0"/>
          <w:sz w:val="24"/>
          <w:szCs w:val="24"/>
          <w:u w:val="single"/>
          <w:lang w:val="en-US" w:eastAsia="zh-CN"/>
        </w:rPr>
        <w:t>无需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  <w:t>获得国家药品监督管理局临床试验审批批准。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将于省局备案后开展临床试验。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0" w:afterAutospacing="0" w:line="480" w:lineRule="exact"/>
        <w:ind w:left="420" w:leftChars="0" w:right="0" w:hanging="420" w:hangingChars="175"/>
        <w:jc w:val="left"/>
        <w:textAlignment w:val="auto"/>
        <w:outlineLvl w:val="9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该产品为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第三类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医疗器械。根据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  <w:t>国家药监局关于发布需进行临床试验审批的第三类医疗器械目录(2020年修订版)的通告(2020年第61号) 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》等相关规定：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51" w:beforeLines="80" w:after="157" w:afterLines="50" w:line="480" w:lineRule="exact"/>
        <w:ind w:left="420" w:leftChars="200" w:firstLine="0" w:firstLineChars="0"/>
        <w:textAlignment w:val="auto"/>
        <w:outlineLvl w:val="9"/>
        <w:rPr>
          <w:rFonts w:hint="eastAsia" w:ascii="微软雅黑" w:hAnsi="微软雅黑" w:eastAsia="微软雅黑" w:cs="微软雅黑"/>
          <w:b w:val="0"/>
          <w:bCs/>
          <w:i w:val="0"/>
          <w:caps w:val="0"/>
          <w:strike w:val="0"/>
          <w:dstrike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该器械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不属于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  <w:t>需进行临床试验审批的第三类医疗器械目录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val="en-US" w:eastAsia="zh-CN"/>
        </w:rPr>
        <w:t>2020年修订版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eastAsia="zh-CN"/>
        </w:rPr>
        <w:t>）”中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val="en-US" w:eastAsia="zh-CN"/>
        </w:rPr>
        <w:t>规定的产品类别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试验开展前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C00000"/>
          <w:spacing w:val="0"/>
          <w:sz w:val="24"/>
          <w:szCs w:val="24"/>
          <w:u w:val="single"/>
          <w:lang w:val="en-US" w:eastAsia="zh-CN"/>
        </w:rPr>
        <w:t>无需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  <w:t>获得国家药品监督管理局临床试验审批批准，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将于省局备案后开展临床试验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sz w:val="24"/>
          <w:szCs w:val="24"/>
          <w:lang w:val="en-US" w:eastAsia="zh-CN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strike w:val="0"/>
          <w:dstrike w:val="0"/>
          <w:sz w:val="24"/>
          <w:szCs w:val="24"/>
          <w:lang w:val="en-US" w:eastAsia="zh-CN"/>
        </w:rPr>
        <w:t>由此产生的一切后果和责任（包括监管部门判定需进行审批而产生的违规责任），均由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strike w:val="0"/>
          <w:dstrike w:val="0"/>
          <w:color w:val="000000"/>
          <w:spacing w:val="0"/>
          <w:sz w:val="24"/>
          <w:szCs w:val="24"/>
          <w:lang w:val="en-US" w:eastAsia="zh-CN"/>
        </w:rPr>
        <w:t>申办方自行承担。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200" w:right="-92" w:rightChars="-44" w:firstLine="0" w:firstLineChars="0"/>
        <w:textAlignment w:val="auto"/>
        <w:outlineLvl w:val="9"/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sym w:font="Wingdings" w:char="00A8"/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该器械</w:t>
      </w:r>
      <w:r>
        <w:rPr>
          <w:rFonts w:hint="eastAsia" w:ascii="微软雅黑" w:hAnsi="微软雅黑" w:eastAsia="微软雅黑" w:cs="微软雅黑"/>
          <w:b/>
          <w:bCs w:val="0"/>
          <w:i w:val="0"/>
          <w:caps w:val="0"/>
          <w:color w:val="000000" w:themeColor="text1"/>
          <w:spacing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属于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</w:rPr>
        <w:t>需进行临床试验审批的第三类医疗器械目录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val="en-US" w:eastAsia="zh-CN"/>
        </w:rPr>
        <w:t>2020年修订版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eastAsia="zh-CN"/>
        </w:rPr>
        <w:t>）”中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val="en-US" w:eastAsia="zh-CN"/>
        </w:rPr>
        <w:t>规定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4"/>
          <w:szCs w:val="24"/>
          <w:lang w:eastAsia="zh-CN"/>
        </w:rPr>
        <w:t>的</w:t>
      </w:r>
      <w:r>
        <w:rPr>
          <w:rFonts w:hint="eastAsia" w:ascii="微软雅黑" w:hAnsi="微软雅黑" w:eastAsia="微软雅黑" w:cs="微软雅黑"/>
          <w:i w:val="0"/>
          <w:caps w:val="0"/>
          <w:color w:val="C00000"/>
          <w:spacing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EC0000"/>
          <w:spacing w:val="0"/>
          <w:sz w:val="24"/>
          <w:szCs w:val="24"/>
          <w:lang w:val="en-US" w:eastAsia="zh-CN"/>
        </w:rPr>
        <w:t>类（产品类别名称）。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line="480" w:lineRule="exact"/>
        <w:ind w:left="0" w:leftChars="0" w:right="-92" w:rightChars="-44" w:firstLine="480" w:firstLineChars="200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i w:val="0"/>
          <w:caps w:val="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sz w:val="24"/>
          <w:szCs w:val="24"/>
          <w:lang w:val="en-US" w:eastAsia="zh-CN"/>
        </w:rPr>
        <w:t>与境内外已上市产品相比：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51" w:beforeLines="80" w:line="480" w:lineRule="exact"/>
        <w:ind w:leftChars="0" w:right="-92" w:rightChars="-44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17145</wp:posOffset>
                </wp:positionV>
                <wp:extent cx="5062220" cy="1902460"/>
                <wp:effectExtent l="9525" t="9525" r="14605" b="1206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2220" cy="1902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right="-92" w:rightChars="-44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  <w:lang w:val="en-US" w:eastAsia="zh-CN"/>
                              </w:rPr>
                              <w:t>未采用全新设计、材料或机理，和/或未用于全新适用范围，未对人体具有较高风险的医疗器械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Chars="0" w:right="-92" w:rightChars="-44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/>
                                <w:iCs/>
                                <w:caps w:val="0"/>
                                <w:color w:val="000000"/>
                                <w:spacing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试验开展前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C00000"/>
                                <w:spacing w:val="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>无需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sz w:val="24"/>
                                <w:szCs w:val="24"/>
                                <w:lang w:val="en-US" w:eastAsia="zh-CN"/>
                              </w:rPr>
                              <w:t>获得国家药品监督管理局临床试验审批批准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请附与境内外已上市产品对比表 / 该产品境外已上市证明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caps w:val="0"/>
                                <w:color w:val="000000" w:themeColor="text1"/>
                                <w:spacing w:val="0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），并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将于省局备案后开展临床试验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sz w:val="24"/>
                                <w:szCs w:val="24"/>
                                <w:lang w:val="en-US"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sz w:val="24"/>
                                <w:szCs w:val="24"/>
                                <w:lang w:val="en-US" w:eastAsia="zh-CN"/>
                              </w:rPr>
                              <w:t>由此产生的一切后果和责任（包括对比表信息不真实/不完整或监管部门判定需进行审批而产生的违规责任），均由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4"/>
                                <w:szCs w:val="24"/>
                                <w:lang w:val="en-US" w:eastAsia="zh-CN"/>
                              </w:rPr>
                              <w:t>申办方自行承担。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ind w:right="-92" w:rightChars="-44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65pt;margin-top:1.35pt;height:149.8pt;width:398.6pt;z-index:251659264;mso-width-relative:page;mso-height-relative:page;" fillcolor="#FFFFFF [3201]" filled="t" stroked="t" coordsize="21600,21600" o:gfxdata="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K3GNl2AAA&#10;AAgBAAAPAAAAAAAAAAEAIAAAACIAAABkcnMvZG93bnJldi54bWxQSwECFAAUAAAACACHTuJAJHs4&#10;mFcCAAC6BAAADgAAAAAAAAABACAAAAAnAQAAZHJzL2Uyb0RvYy54bWxQSwUGAAAAAAYABgBZAQAA&#10;8AUAAAAA&#10;">
                <v:fill on="t" focussize="0,0"/>
                <v:stroke weight="1.5pt" color="#C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right="-92" w:rightChars="-44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  <w:lang w:val="en-US" w:eastAsia="zh-CN"/>
                        </w:rPr>
                        <w:t>未采用全新设计、材料或机理，和/或未用于全新适用范围，未对人体具有较高风险的医疗器械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Chars="0" w:right="-92" w:rightChars="-44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/>
                          <w:iCs/>
                          <w:caps w:val="0"/>
                          <w:color w:val="000000"/>
                          <w:spacing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试验开展前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C00000"/>
                          <w:spacing w:val="0"/>
                          <w:sz w:val="24"/>
                          <w:szCs w:val="24"/>
                          <w:u w:val="single"/>
                          <w:lang w:val="en-US" w:eastAsia="zh-CN"/>
                        </w:rPr>
                        <w:t>无需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000000"/>
                          <w:spacing w:val="0"/>
                          <w:sz w:val="24"/>
                          <w:szCs w:val="24"/>
                          <w:lang w:val="en-US" w:eastAsia="zh-CN"/>
                        </w:rPr>
                        <w:t>获得国家药品监督管理局临床试验审批批准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请附与境内外已上市产品对比表 / 该产品境外已上市证明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caps w:val="0"/>
                          <w:color w:val="000000" w:themeColor="text1"/>
                          <w:spacing w:val="0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），并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将于省局备案后开展临床试验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sz w:val="24"/>
                          <w:szCs w:val="24"/>
                          <w:lang w:val="en-US" w:eastAsia="zh-CN"/>
                        </w:rPr>
                        <w:t>。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sz w:val="24"/>
                          <w:szCs w:val="24"/>
                          <w:lang w:val="en-US" w:eastAsia="zh-CN"/>
                        </w:rPr>
                        <w:t>由此产生的一切后果和责任（包括对比表信息不真实/不完整或监管部门判定需进行审批而产生的违规责任），均由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i w:val="0"/>
                          <w:iCs w:val="0"/>
                          <w:caps w:val="0"/>
                          <w:color w:val="000000"/>
                          <w:spacing w:val="0"/>
                          <w:sz w:val="24"/>
                          <w:szCs w:val="24"/>
                          <w:lang w:val="en-US" w:eastAsia="zh-CN"/>
                        </w:rPr>
                        <w:t>申办方自行承担。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ind w:right="-92" w:rightChars="-44"/>
                        <w:textAlignment w:val="auto"/>
                        <w:rPr>
                          <w:rFonts w:hint="eastAsia" w:ascii="微软雅黑" w:hAnsi="微软雅黑" w:eastAsia="微软雅黑" w:cs="微软雅黑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exact"/>
        <w:ind w:left="5040" w:leftChars="2400" w:firstLine="0" w:firstLineChars="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49" w:beforeLines="400" w:line="480" w:lineRule="exact"/>
        <w:ind w:left="5040" w:leftChars="2400" w:firstLine="0" w:firstLineChars="0"/>
        <w:jc w:val="both"/>
        <w:textAlignment w:val="auto"/>
        <w:outlineLvl w:val="9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主要研究者签字：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5040" w:leftChars="2400" w:firstLine="0" w:firstLineChars="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申办方盖章：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5040" w:leftChars="2400" w:firstLine="0" w:firstLineChars="0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日期：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与境内外已上市产品对比表</w:t>
      </w:r>
    </w:p>
    <w:tbl>
      <w:tblPr>
        <w:tblStyle w:val="6"/>
        <w:tblW w:w="84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3"/>
        <w:gridCol w:w="2783"/>
        <w:gridCol w:w="3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84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</w:t>
            </w:r>
          </w:p>
        </w:tc>
        <w:tc>
          <w:tcPr>
            <w:tcW w:w="278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试验器械</w:t>
            </w:r>
          </w:p>
        </w:tc>
        <w:tc>
          <w:tcPr>
            <w:tcW w:w="382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  <w:szCs w:val="24"/>
                <w:lang w:val="en-US" w:eastAsia="zh-CN"/>
              </w:rPr>
              <w:t>境内外已上市产品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C00000"/>
                <w:sz w:val="21"/>
                <w:szCs w:val="21"/>
                <w:lang w:val="en-US" w:eastAsia="zh-CN"/>
              </w:rPr>
              <w:t>（选择与试验器械最相似的同类产品对比）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4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主要组成材料</w:t>
            </w:r>
          </w:p>
        </w:tc>
        <w:tc>
          <w:tcPr>
            <w:tcW w:w="278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84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278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84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主要作用机理</w:t>
            </w:r>
          </w:p>
        </w:tc>
        <w:tc>
          <w:tcPr>
            <w:tcW w:w="278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84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适用范围</w:t>
            </w:r>
          </w:p>
        </w:tc>
        <w:tc>
          <w:tcPr>
            <w:tcW w:w="278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84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植入路径</w:t>
            </w:r>
          </w:p>
        </w:tc>
        <w:tc>
          <w:tcPr>
            <w:tcW w:w="278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84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风险评估</w:t>
            </w:r>
          </w:p>
        </w:tc>
        <w:tc>
          <w:tcPr>
            <w:tcW w:w="278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2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both"/>
        <w:textAlignment w:val="auto"/>
        <w:rPr>
          <w:rFonts w:hint="default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caps w:val="0"/>
          <w:color w:val="C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C00000"/>
          <w:spacing w:val="0"/>
          <w:sz w:val="24"/>
          <w:szCs w:val="24"/>
          <w:lang w:val="en-US" w:eastAsia="zh-CN"/>
        </w:rPr>
        <w:t>声明书写说明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机构立项时请按照项目实际情况选择“无需”或“暂无”医疗器械临床试验批件声明模板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both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如项目为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需要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取得批件但立项阶段尚未取得批件，请提交“暂无医疗器械临床试验批件声明”，待取得伦理批件及“医疗器械临床试验批件”后需及时递交机构。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both"/>
        <w:textAlignment w:val="auto"/>
        <w:rPr>
          <w:rFonts w:hint="default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如项目为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  <w:t>无需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取得批件（含二类器械，三类器械但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FF"/>
          <w:spacing w:val="0"/>
          <w:sz w:val="24"/>
          <w:szCs w:val="24"/>
          <w:lang w:val="en-US" w:eastAsia="zh-CN"/>
        </w:rPr>
        <w:t>不在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目录中，三类器械</w:t>
      </w: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FF"/>
          <w:spacing w:val="0"/>
          <w:sz w:val="24"/>
          <w:szCs w:val="24"/>
          <w:lang w:val="en-US" w:eastAsia="zh-CN"/>
        </w:rPr>
        <w:t>在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目录中但境内外已有同类上市产品</w:t>
      </w:r>
      <w:r>
        <w:rPr>
          <w:rFonts w:hint="eastAsia" w:ascii="微软雅黑" w:hAnsi="微软雅黑" w:eastAsia="微软雅黑" w:cs="微软雅黑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），请提交“无需医疗器械临床试验批件声明”（只需选择其中一种适合情况，其余不适用内容请删除）。</w:t>
      </w:r>
    </w:p>
    <w:p>
      <w:pPr>
        <w:spacing w:line="480" w:lineRule="exact"/>
        <w:rPr>
          <w:rFonts w:ascii="微软雅黑" w:hAnsi="微软雅黑" w:eastAsia="微软雅黑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37" name="图片 1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" name="图片 13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6350" r="0" b="6350"/>
              <wp:wrapNone/>
              <wp:docPr id="138" name="直接连接符 1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60288;mso-width-relative:page;mso-height-relative:page;" filled="f" stroked="t" coordsize="21600,21600" o:gfxdata="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65+eQ1QAAAAYBAAAPAAAAAAAAAAEAIAAAACIAAABkcnMvZG93bnJldi54bWxQSwECFAAUAAAA&#10;CACHTuJAkatCvfEBAADBAwAADgAAAAAAAAABACAAAAAkAQAAZHJzL2Uyb0RvYy54bWxQSwUGAAAA&#10;AAYABgBZAQAAhwUAAAAA&#10;">
              <v:fill on="f" focussize="0,0"/>
              <v:stroke weight="1pt" color="#000000 [3200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版本号：SF03  V01       生效日期：2023年10月30日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CC56AF"/>
    <w:multiLevelType w:val="singleLevel"/>
    <w:tmpl w:val="8ECC56A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EEC4AFB3"/>
    <w:multiLevelType w:val="singleLevel"/>
    <w:tmpl w:val="EEC4AFB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09C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2023-10-13T06:37:16Z</dcterms:created>
  <dc:creator>Administrator</dc:creator>
  <cp:lastModifiedBy>LF</cp:lastModifiedBy>
  <dcterms:modified xsi:type="dcterms:W3CDTF">2023-10-13T06:37:38Z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91DB889077E146A8B11BA3841865F45E_12</vt:lpwstr>
  </property>
</Properties>
</file>