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04439">
      <w:pPr>
        <w:bidi w:val="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放射科进修学员招生简章</w:t>
      </w:r>
    </w:p>
    <w:p w14:paraId="541D22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科室简介</w:t>
      </w:r>
    </w:p>
    <w:p w14:paraId="023A2E5C">
      <w:pPr>
        <w:spacing w:line="44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我院放射科</w:t>
      </w:r>
      <w:r>
        <w:rPr>
          <w:rFonts w:hint="eastAsia" w:asciiTheme="minorEastAsia" w:hAnsiTheme="minorEastAsia" w:cstheme="minorEastAsia"/>
          <w:sz w:val="28"/>
          <w:szCs w:val="28"/>
        </w:rPr>
        <w:t>是在著名放射学家、心血管放射影像学主要创建人、中国工程院院士刘玉清教授指导下创建的。以心血管影像学检查、诊断及介入治疗为中心，在国内较早开展低剂量前门控CT冠状动脉成像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</w:rPr>
        <w:t>心脏及冠状动脉CT、MR检查量全市第一，影像和诊断质量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达到国内先进水平</w:t>
      </w:r>
      <w:r>
        <w:rPr>
          <w:rFonts w:hint="eastAsia" w:asciiTheme="minorEastAsia" w:hAnsiTheme="minorEastAsia" w:cstheme="minorEastAsia"/>
          <w:sz w:val="28"/>
          <w:szCs w:val="28"/>
        </w:rPr>
        <w:t>。科室医生、技师、护士30余人，正高3人，副高3人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</w:rPr>
        <w:t>中级16人，博士2人，硕士11人。完成科研课题近十项，发表SCI及统计源期刊论文百余篇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参与编写著作十余本，出国进修及参加国际学术会议交流数十人次。</w:t>
      </w:r>
    </w:p>
    <w:p w14:paraId="1043A74B">
      <w:pPr>
        <w:spacing w:line="44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磁共振（飞利浦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Ingenia 3.0T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西门子Vida 3.0T</w:t>
      </w:r>
      <w:r>
        <w:rPr>
          <w:rFonts w:hint="eastAsia" w:asciiTheme="minorEastAsia" w:hAnsiTheme="minorEastAsia" w:cstheme="minorEastAsia"/>
          <w:sz w:val="28"/>
          <w:szCs w:val="28"/>
        </w:rPr>
        <w:t>）：四维多源发射、全数字影像链、全性能大孔径、全程智能平台MRI，最高磁场均匀度，快速高清成像，患者更舒适、最大程度避免幽闭恐惧。心脏MR是无创评价心脏结构与功能的金标准，集形态、功能、灌注及分子成像等为一体。</w:t>
      </w:r>
    </w:p>
    <w:p w14:paraId="1B38C2B9">
      <w:pPr>
        <w:spacing w:line="44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CT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西门子Force CT、</w:t>
      </w:r>
      <w:r>
        <w:rPr>
          <w:rFonts w:hint="eastAsia" w:asciiTheme="minorEastAsia" w:hAnsiTheme="minorEastAsia" w:cstheme="minorEastAsia"/>
          <w:sz w:val="28"/>
          <w:szCs w:val="28"/>
        </w:rPr>
        <w:t>GE Revolution CT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西门子炫速双源CT</w:t>
      </w:r>
      <w:r>
        <w:rPr>
          <w:rFonts w:hint="eastAsia" w:asciiTheme="minorEastAsia" w:hAnsiTheme="minorEastAsia" w:cstheme="minorEastAsia"/>
          <w:sz w:val="28"/>
          <w:szCs w:val="28"/>
        </w:rPr>
        <w:t>）：提供一站式心脏高清成像包括冠状动脉解剖、心功能、心肌灌注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</w:rPr>
        <w:t>4D动态成像；是无创检查胸痛的首选手段，适合冠心病、主动脉夹层、肺动脉栓塞等心血管重症检查。</w:t>
      </w:r>
    </w:p>
    <w:p w14:paraId="4D3A5D26">
      <w:pPr>
        <w:spacing w:line="440" w:lineRule="exact"/>
        <w:ind w:firstLine="560" w:firstLineChars="200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结构性心脏病介入治疗：率先在深圳成功开展了婴幼儿心脏造影，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二尖瓣、肺动脉瓣球囊扩张术</w:t>
      </w:r>
      <w:r>
        <w:rPr>
          <w:rFonts w:hint="eastAsia" w:asciiTheme="minorEastAsia" w:hAnsiTheme="minorEastAsia" w:cstheme="minorEastAsia"/>
          <w:bCs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动脉导管未闭、房间隔缺损、室间隔缺损、卵圆孔未闭、冠状动脉瘘等介入封堵术，以及心血管病杂交介入手术。20余年无死亡及严重并发症。</w:t>
      </w:r>
    </w:p>
    <w:p w14:paraId="35A8E3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0" w:leftChars="0"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2BE490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培训形式</w:t>
      </w:r>
    </w:p>
    <w:p w14:paraId="579265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招生时间：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全年招生</w:t>
      </w:r>
    </w:p>
    <w:p w14:paraId="770E0C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进修时长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3个月、6个月</w:t>
      </w:r>
    </w:p>
    <w:p w14:paraId="0E528B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招生名额：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30人/期</w:t>
      </w:r>
    </w:p>
    <w:p w14:paraId="48C1D8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4、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进修费用：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1000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/月</w:t>
      </w:r>
    </w:p>
    <w:p w14:paraId="5B8441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41A897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进修培养计划和目标</w:t>
      </w:r>
    </w:p>
    <w:p w14:paraId="756E365B">
      <w:pPr>
        <w:pStyle w:val="2"/>
        <w:widowControl/>
        <w:shd w:val="clear" w:color="auto" w:fill="FFFFFF"/>
        <w:spacing w:beforeAutospacing="0" w:afterAutospacing="0" w:line="44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  <w:t>1.在本科人员指导下参与所有业务工作；</w:t>
      </w:r>
    </w:p>
    <w:p w14:paraId="5D8D903F">
      <w:pPr>
        <w:pStyle w:val="2"/>
        <w:widowControl/>
        <w:shd w:val="clear" w:color="auto" w:fill="FFFFFF"/>
        <w:spacing w:beforeAutospacing="0" w:afterAutospacing="0" w:line="44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  <w:t>2.每周例行为进修人员组织心血管专业学术讲座；</w:t>
      </w:r>
    </w:p>
    <w:p w14:paraId="4BCEFBCB">
      <w:pPr>
        <w:pStyle w:val="2"/>
        <w:widowControl/>
        <w:shd w:val="clear" w:color="auto" w:fill="FFFFFF"/>
        <w:spacing w:beforeAutospacing="0" w:afterAutospacing="0" w:line="44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  <w:t>3.根据进修医师不同基础，在熟悉常规工作流程后，指定相应资质带教老师因材施教。</w:t>
      </w:r>
    </w:p>
    <w:p w14:paraId="63EDE6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5DC34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学员资质要求</w:t>
      </w:r>
    </w:p>
    <w:p w14:paraId="6F2310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 w14:paraId="6C3EF91C"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1.具有执业医师、技师资格，医师要求已完成住院医师规范化培训；</w:t>
      </w:r>
    </w:p>
    <w:p w14:paraId="674C47E4"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2.从事临床放射影像专业工作2年以上的医技人员；</w:t>
      </w:r>
    </w:p>
    <w:p w14:paraId="5F31FB75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3.学历：医师要求本科以上学历；技师要求专科以上学历。</w:t>
      </w:r>
    </w:p>
    <w:p w14:paraId="61094C20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4FBB6C3D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报名流程及相关事宜</w:t>
      </w:r>
    </w:p>
    <w:p w14:paraId="6CCDEDC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6A746F73">
      <w:p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网上报名及培训缴费</w:t>
      </w:r>
    </w:p>
    <w:p w14:paraId="2FCBCCA4"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1.报名及缴费方式：登陆“阜外深圳医院进修在线报名系统</w:t>
      </w:r>
    </w:p>
    <w:p w14:paraId="18C07AF9">
      <w:p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https://fuwaisz.sciconf.cn/#/login”中“培训平台”栏目完成报名及缴费。</w:t>
      </w:r>
    </w:p>
    <w:p w14:paraId="0FA3FD45">
      <w:p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2.培训缴费：</w:t>
      </w:r>
    </w:p>
    <w:p w14:paraId="00076B14"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⊙审核通过学员请于进修开始之前登录“阜外深圳医院进修在线报名系统https://fuwaisz.sciconf.cn/#/login”平台完成培训缴费。</w:t>
      </w:r>
    </w:p>
    <w:p w14:paraId="1BA25C0D"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⊙培训费发票：联系教培部开取发票</w:t>
      </w:r>
    </w:p>
    <w:p w14:paraId="55A5D1C2"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录取结果：自行登录系统查看</w:t>
      </w:r>
    </w:p>
    <w:p w14:paraId="4519EA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 w14:paraId="54AB23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/>
          <w:b/>
          <w:bCs/>
          <w:sz w:val="28"/>
          <w:szCs w:val="28"/>
        </w:rPr>
        <w:t>进修注意事项</w:t>
      </w:r>
    </w:p>
    <w:p w14:paraId="3D88B9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宋体" w:hAnsi="宋体" w:eastAsia="宋体"/>
          <w:sz w:val="28"/>
          <w:szCs w:val="28"/>
        </w:rPr>
        <w:t>进修学员根据学历、工作经历择优录取；</w:t>
      </w:r>
    </w:p>
    <w:p w14:paraId="4E0AFC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宋体" w:hAnsi="宋体" w:eastAsia="宋体"/>
          <w:sz w:val="28"/>
          <w:szCs w:val="28"/>
        </w:rPr>
        <w:t>住宿安排：根据医院相关规定，学员自行提前解决，或向医院申请宿舍；</w:t>
      </w:r>
    </w:p>
    <w:p w14:paraId="520868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宋体" w:hAnsi="宋体" w:eastAsia="宋体"/>
          <w:sz w:val="28"/>
          <w:szCs w:val="28"/>
        </w:rPr>
        <w:t>进修期间按要求参加教学活动及承担一定上机操作；</w:t>
      </w:r>
    </w:p>
    <w:p w14:paraId="1A626E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4.</w:t>
      </w:r>
      <w:r>
        <w:rPr>
          <w:rFonts w:hint="eastAsia" w:ascii="宋体" w:hAnsi="宋体" w:eastAsia="宋体"/>
          <w:sz w:val="28"/>
          <w:szCs w:val="28"/>
        </w:rPr>
        <w:t>进修时间要求6个月;</w:t>
      </w:r>
    </w:p>
    <w:p w14:paraId="32F0B6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5.进修结业考核合格者,发结业证书。</w:t>
      </w:r>
    </w:p>
    <w:p w14:paraId="20BBA8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E47DF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联系方式</w:t>
      </w:r>
    </w:p>
    <w:p w14:paraId="4B9773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科室联系人：石冰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13651435909</w:t>
      </w:r>
    </w:p>
    <w:p w14:paraId="43123A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报到、住宿等相关问题：岳星妍 13624322986</w:t>
      </w:r>
    </w:p>
    <w:p w14:paraId="6C3926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医院电话：0755-82180028</w:t>
      </w:r>
    </w:p>
    <w:p w14:paraId="35FEDECF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0AAB869-57E2-4F62-820F-9D1E87BCE78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91AA5F9-20C9-4724-B3FF-091C89F0A4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2DAEF5C-4027-481A-9248-88C8266225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1B917">
    <w:pPr>
      <w:spacing w:before="1" w:line="174" w:lineRule="auto"/>
      <w:ind w:left="798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36D23"/>
    <w:rsid w:val="4E43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2025-06-27T04:22:00Z</dcterms:created>
  <dc:creator>时光</dc:creator>
  <cp:lastModifiedBy>时光</cp:lastModifiedBy>
  <dcterms:modified xsi:type="dcterms:W3CDTF">2025-06-27T04:32:35Z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A8E3259EB09243F6AD9B7311895CBFCE_11</vt:lpwstr>
  </property>
  <property fmtid="{D5CDD505-2E9C-101B-9397-08002B2CF9AE}" pid="4" name="KSOTemplateDocerSaveRecord">
    <vt:lpwstr>eyJoZGlkIjoiMjIzOTBjNzU2MGFhNGE0ZjY1OGI1NzU4YmU5MTk5YmMiLCJ1c2VySWQiOiIyMDAwNjY4MzAifQ==</vt:lpwstr>
  </property>
</Properties>
</file>