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7793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心律失常病区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进修学员招生简章</w:t>
      </w:r>
    </w:p>
    <w:p w14:paraId="6D96C74C">
      <w:pPr>
        <w:rPr>
          <w:sz w:val="16"/>
        </w:rPr>
      </w:pPr>
    </w:p>
    <w:p w14:paraId="38EBDCA1">
      <w:pPr>
        <w:spacing w:line="440" w:lineRule="exact"/>
        <w:jc w:val="both"/>
        <w:rPr>
          <w:rFonts w:ascii="宋体" w:hAnsi="宋体" w:eastAsia="宋体"/>
          <w:b/>
          <w:sz w:val="28"/>
          <w:szCs w:val="28"/>
        </w:rPr>
      </w:pPr>
    </w:p>
    <w:p w14:paraId="51EA1215"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科室简介</w:t>
      </w:r>
    </w:p>
    <w:p w14:paraId="06F54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医学科学院阜外医院深圳医院心律失常中心，是以各种疑难心律失常介入诊治为专业特色的心血管临床科室。在过去的5年中，心律失常科在历届院所领导的大力支持下为我市的心律失常、心脏电生理的研究及临床工作做出了突出贡献，创造了该方面我市多项记录。在深圳市内率先开展全三维标测零射线下射频消融术、零射线下起搏器植入术、希浦系统起搏、心外膜标测消融等技术，每年开展各种心律失常介入手术1300例以上，其中导管射频消融1000例以上，心房颤动导管消融500例以上。</w:t>
      </w:r>
    </w:p>
    <w:p w14:paraId="3C34C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本科目前拥有1个专业病房，床位41张，是深圳市目前最大的心律失常中心。科室拥有主任医师3名，副主任医师2名，主治医师5名，其中博士5名，硕士3名。博士生导师2人，硕士生导师1人。</w:t>
      </w:r>
    </w:p>
    <w:p w14:paraId="1F366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科EP导管室配备有目前全球最全面、最先进的标测系统，广泛开展各种疑难心律失常的标测和消融。目前开展的手术：1.室上性心动过速的射频消融；2.心房扑动、房性心动过速射频消融；3.全三维标测零射线射频消融术；4. 室早、室性心动过速射频消融；5.房颤射频消融术；6.左心耳封堵术、房颤射频消融+左心耳封堵一站式介入术； 7.心脏器械植入术：包括VVI、DDDR等普通起搏器、ICD、CRT-D、皮下ICD、无导线起搏、希浦系统起搏等；8.植入式心脏记录仪（REVEAL-LINQ）等。</w:t>
      </w:r>
    </w:p>
    <w:p w14:paraId="3D109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培养计划和目标</w:t>
      </w:r>
    </w:p>
    <w:p w14:paraId="5E90E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  <w:t>培训内容</w:t>
      </w:r>
    </w:p>
    <w:p w14:paraId="6A8B5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1.室上速介入培训</w:t>
      </w:r>
    </w:p>
    <w:p w14:paraId="1349E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2.室性心律失常介入培训</w:t>
      </w:r>
    </w:p>
    <w:p w14:paraId="7920C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3.房性心律失常特别是房颤介入培训</w:t>
      </w:r>
    </w:p>
    <w:p w14:paraId="04F6A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4.CARTO技术理论与实践</w:t>
      </w:r>
    </w:p>
    <w:p w14:paraId="26E12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5.新技术（ICE）的理论学习及实践</w:t>
      </w:r>
    </w:p>
    <w:p w14:paraId="20BC1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eastAsia="zh-CN"/>
        </w:rPr>
        <w:t>目标</w:t>
      </w:r>
    </w:p>
    <w:p w14:paraId="6EC7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熟练掌握心内电生理检查技术操作应用和血管穿刺、标测导管放置等技术，掌握室上速的鉴别诊断和室性心律失常的起源定位，熟悉三维标测系统，了解新技术（ICE）在房性和室性心律失常中的应用。通过本次培训，学员能够独立开展室上速及室性心律失常射频消融术，有基础的学员能够独立开展房颤射频消融术。</w:t>
      </w:r>
    </w:p>
    <w:p w14:paraId="7C324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</w:p>
    <w:p w14:paraId="402B77F7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培训形式</w:t>
      </w:r>
    </w:p>
    <w:p w14:paraId="64A6D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3-6个月全脱产培训</w:t>
      </w:r>
    </w:p>
    <w:p w14:paraId="1FB28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</w:p>
    <w:p w14:paraId="0A67F105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学员资质要求</w:t>
      </w:r>
    </w:p>
    <w:p w14:paraId="0259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1.学历：大学本科学历</w:t>
      </w:r>
    </w:p>
    <w:p w14:paraId="69A09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2.职称：主治医师及以上</w:t>
      </w:r>
    </w:p>
    <w:p w14:paraId="3E932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3.年龄：≤50岁，身体健康，可承担介入、管病人和值夜班工作；</w:t>
      </w:r>
    </w:p>
    <w:p w14:paraId="5679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4.单位级别：二级甲等医院以上，有开展心律失常介入资质优先选择；</w:t>
      </w:r>
    </w:p>
    <w:p w14:paraId="230F6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5.已取得《医师执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业证书》，具有一定电生理基础优先选择。</w:t>
      </w:r>
    </w:p>
    <w:p w14:paraId="120B7B7D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</w:rPr>
      </w:pPr>
    </w:p>
    <w:p w14:paraId="0098315E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联系方式</w:t>
      </w:r>
    </w:p>
    <w:p w14:paraId="52893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1.科室联系人：</w:t>
      </w:r>
      <w:r>
        <w:rPr>
          <w:rFonts w:hint="eastAsia" w:ascii="宋体" w:hAnsi="宋体" w:eastAsia="宋体"/>
          <w:sz w:val="28"/>
          <w:szCs w:val="28"/>
          <w:lang w:eastAsia="zh-CN"/>
        </w:rPr>
        <w:t>周彬，电话：18899855723</w:t>
      </w:r>
    </w:p>
    <w:p w14:paraId="08E64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2.进修报道、住宿等相关问题联系人：岳星妍，电话：13624322986</w:t>
      </w:r>
    </w:p>
    <w:p w14:paraId="380AE7CB"/>
    <w:p w14:paraId="7BDCFB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7168324-43F5-4D88-8689-44736B6DFA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CA961A7-DAEE-4C12-9B0C-CFD1184F68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027E9"/>
    <w:rsid w:val="402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2025-06-27T06:23:00Z</dcterms:created>
  <dc:creator>时光</dc:creator>
  <cp:lastModifiedBy>时光</cp:lastModifiedBy>
  <dcterms:modified xsi:type="dcterms:W3CDTF">2025-06-27T06:42:38Z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B383B6ACA66140C2B1FB60FEFF1E6FB0_11</vt:lpwstr>
  </property>
  <property fmtid="{D5CDD505-2E9C-101B-9397-08002B2CF9AE}" pid="4" name="KSOTemplateDocerSaveRecord">
    <vt:lpwstr>eyJoZGlkIjoiMjIzOTBjNzU2MGFhNGE0ZjY1OGI1NzU4YmU5MTk5YmMiLCJ1c2VySWQiOiIyMDAwNjY4MzAifQ==</vt:lpwstr>
  </property>
</Properties>
</file>