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60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  <w:t>F-YW-027 药物临床试验受控文件盖章申请表（模板）</w:t>
      </w:r>
    </w:p>
    <w:tbl>
      <w:tblPr>
        <w:tblStyle w:val="5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3043"/>
        <w:gridCol w:w="1907"/>
        <w:gridCol w:w="1308"/>
        <w:gridCol w:w="1650"/>
        <w:gridCol w:w="927"/>
        <w:gridCol w:w="1473"/>
        <w:gridCol w:w="1508"/>
        <w:gridCol w:w="1100"/>
      </w:tblGrid>
      <w:tr w14:paraId="199BD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45" w:type="pct"/>
            <w:vAlign w:val="center"/>
          </w:tcPr>
          <w:p w14:paraId="058E9F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4554" w:type="pct"/>
            <w:gridSpan w:val="8"/>
            <w:vAlign w:val="center"/>
          </w:tcPr>
          <w:p w14:paraId="4CE92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0029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445" w:type="pct"/>
            <w:vAlign w:val="center"/>
          </w:tcPr>
          <w:p w14:paraId="69A5A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申办方</w:t>
            </w:r>
          </w:p>
        </w:tc>
        <w:tc>
          <w:tcPr>
            <w:tcW w:w="4554" w:type="pct"/>
            <w:gridSpan w:val="8"/>
            <w:vAlign w:val="center"/>
          </w:tcPr>
          <w:p w14:paraId="1376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D94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45" w:type="pct"/>
            <w:vAlign w:val="center"/>
          </w:tcPr>
          <w:p w14:paraId="00537E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CRO</w:t>
            </w:r>
          </w:p>
        </w:tc>
        <w:tc>
          <w:tcPr>
            <w:tcW w:w="4554" w:type="pct"/>
            <w:gridSpan w:val="8"/>
            <w:vAlign w:val="center"/>
          </w:tcPr>
          <w:p w14:paraId="38AAE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123B6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45" w:type="pct"/>
            <w:vAlign w:val="center"/>
          </w:tcPr>
          <w:p w14:paraId="12A32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科室</w:t>
            </w:r>
          </w:p>
        </w:tc>
        <w:tc>
          <w:tcPr>
            <w:tcW w:w="1073" w:type="pct"/>
            <w:vAlign w:val="center"/>
          </w:tcPr>
          <w:p w14:paraId="0ED42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19BAF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主要研究者</w:t>
            </w:r>
          </w:p>
        </w:tc>
        <w:tc>
          <w:tcPr>
            <w:tcW w:w="2809" w:type="pct"/>
            <w:gridSpan w:val="6"/>
            <w:vAlign w:val="center"/>
          </w:tcPr>
          <w:p w14:paraId="5C423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 w14:paraId="3AEF0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45" w:type="pct"/>
            <w:vAlign w:val="center"/>
          </w:tcPr>
          <w:p w14:paraId="08052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073" w:type="pct"/>
            <w:vAlign w:val="center"/>
          </w:tcPr>
          <w:p w14:paraId="3583C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受控文件名称</w:t>
            </w:r>
          </w:p>
        </w:tc>
        <w:tc>
          <w:tcPr>
            <w:tcW w:w="672" w:type="pct"/>
            <w:vAlign w:val="center"/>
          </w:tcPr>
          <w:p w14:paraId="22A95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版本号/版本日期</w:t>
            </w:r>
          </w:p>
        </w:tc>
        <w:tc>
          <w:tcPr>
            <w:tcW w:w="461" w:type="pct"/>
            <w:vAlign w:val="center"/>
          </w:tcPr>
          <w:p w14:paraId="590C0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编号</w:t>
            </w:r>
          </w:p>
        </w:tc>
        <w:tc>
          <w:tcPr>
            <w:tcW w:w="581" w:type="pct"/>
            <w:vAlign w:val="center"/>
          </w:tcPr>
          <w:p w14:paraId="4B155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盖章事由</w:t>
            </w:r>
          </w:p>
        </w:tc>
        <w:tc>
          <w:tcPr>
            <w:tcW w:w="326" w:type="pct"/>
            <w:vAlign w:val="center"/>
          </w:tcPr>
          <w:p w14:paraId="67CEE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数量</w:t>
            </w:r>
          </w:p>
        </w:tc>
        <w:tc>
          <w:tcPr>
            <w:tcW w:w="519" w:type="pct"/>
            <w:vAlign w:val="center"/>
          </w:tcPr>
          <w:p w14:paraId="7A34E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申请人签名</w:t>
            </w:r>
          </w:p>
        </w:tc>
        <w:tc>
          <w:tcPr>
            <w:tcW w:w="531" w:type="pct"/>
            <w:vAlign w:val="center"/>
          </w:tcPr>
          <w:p w14:paraId="135D3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审核人签名</w:t>
            </w:r>
          </w:p>
        </w:tc>
        <w:tc>
          <w:tcPr>
            <w:tcW w:w="387" w:type="pct"/>
            <w:vAlign w:val="center"/>
          </w:tcPr>
          <w:p w14:paraId="10AE5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是否盖章</w:t>
            </w:r>
          </w:p>
        </w:tc>
      </w:tr>
      <w:tr w14:paraId="0F7EE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45" w:type="pct"/>
            <w:vAlign w:val="center"/>
          </w:tcPr>
          <w:p w14:paraId="27AE80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1</w:t>
            </w:r>
          </w:p>
        </w:tc>
        <w:tc>
          <w:tcPr>
            <w:tcW w:w="1073" w:type="pct"/>
            <w:vAlign w:val="center"/>
          </w:tcPr>
          <w:p w14:paraId="57B4C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  <w:t>试验用药品交接记录表</w:t>
            </w:r>
          </w:p>
        </w:tc>
        <w:tc>
          <w:tcPr>
            <w:tcW w:w="672" w:type="pct"/>
            <w:vAlign w:val="center"/>
          </w:tcPr>
          <w:p w14:paraId="011A7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V1 2024.01.01</w:t>
            </w:r>
          </w:p>
        </w:tc>
        <w:tc>
          <w:tcPr>
            <w:tcW w:w="461" w:type="pct"/>
            <w:vAlign w:val="center"/>
          </w:tcPr>
          <w:p w14:paraId="4862D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001-010</w:t>
            </w:r>
          </w:p>
        </w:tc>
        <w:tc>
          <w:tcPr>
            <w:tcW w:w="581" w:type="pct"/>
            <w:vAlign w:val="center"/>
          </w:tcPr>
          <w:p w14:paraId="788F4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044EBC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F390B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10</w:t>
            </w:r>
          </w:p>
        </w:tc>
        <w:tc>
          <w:tcPr>
            <w:tcW w:w="519" w:type="pct"/>
            <w:vAlign w:val="center"/>
          </w:tcPr>
          <w:p w14:paraId="1735E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张三</w:t>
            </w:r>
          </w:p>
        </w:tc>
        <w:tc>
          <w:tcPr>
            <w:tcW w:w="531" w:type="pct"/>
            <w:vAlign w:val="center"/>
          </w:tcPr>
          <w:p w14:paraId="038859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>李四</w:t>
            </w:r>
          </w:p>
        </w:tc>
        <w:tc>
          <w:tcPr>
            <w:tcW w:w="387" w:type="pct"/>
            <w:vAlign w:val="center"/>
          </w:tcPr>
          <w:p w14:paraId="5C60C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044EBC"/>
                <w:kern w:val="2"/>
                <w:sz w:val="20"/>
                <w:szCs w:val="20"/>
                <w:lang w:val="en-US" w:eastAsia="zh-CN" w:bidi="ar-SA"/>
              </w:rPr>
              <w:t xml:space="preserve">  √</w:t>
            </w:r>
          </w:p>
        </w:tc>
      </w:tr>
      <w:tr w14:paraId="1109F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45" w:type="pct"/>
            <w:vAlign w:val="center"/>
          </w:tcPr>
          <w:p w14:paraId="52D89E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5A860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5334E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1B73F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2E3AE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22CF5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7516C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79924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3AC45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01295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45" w:type="pct"/>
            <w:vAlign w:val="center"/>
          </w:tcPr>
          <w:p w14:paraId="67BB0F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6AEE7F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7A3F92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7DC20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308A0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5EA0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82F4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76F7A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7D8D0B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34469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445" w:type="pct"/>
            <w:vAlign w:val="center"/>
          </w:tcPr>
          <w:p w14:paraId="56D1B2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7D6F3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2BD25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B0D9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31370C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4DB78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3706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09D1F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353A3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2A7D2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445" w:type="pct"/>
            <w:vAlign w:val="center"/>
          </w:tcPr>
          <w:p w14:paraId="5F2753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41B57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4E070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65D18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264C72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680D7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064CDA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33247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7A7B76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 w14:paraId="7465E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445" w:type="pct"/>
            <w:vAlign w:val="center"/>
          </w:tcPr>
          <w:p w14:paraId="003B32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425" w:leftChars="0" w:hanging="425" w:firstLineChars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073" w:type="pct"/>
            <w:vAlign w:val="center"/>
          </w:tcPr>
          <w:p w14:paraId="3E38F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72" w:type="pct"/>
            <w:vAlign w:val="center"/>
          </w:tcPr>
          <w:p w14:paraId="2234F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461" w:type="pct"/>
            <w:vAlign w:val="center"/>
          </w:tcPr>
          <w:p w14:paraId="033CE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81" w:type="pct"/>
            <w:vAlign w:val="center"/>
          </w:tcPr>
          <w:p w14:paraId="01761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eastAsia="zh-CN"/>
              </w:rPr>
              <w:t>受控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</w:rPr>
              <w:sym w:font="Wingdings 2" w:char="00A3"/>
            </w:r>
            <w:r>
              <w:rPr>
                <w:rFonts w:hint="eastAsia" w:ascii="微软雅黑" w:hAnsi="微软雅黑" w:eastAsia="微软雅黑" w:cs="微软雅黑"/>
                <w:color w:val="auto"/>
                <w:sz w:val="20"/>
                <w:szCs w:val="20"/>
                <w:lang w:val="en-US" w:eastAsia="zh-CN"/>
              </w:rPr>
              <w:t>作废</w:t>
            </w:r>
          </w:p>
        </w:tc>
        <w:tc>
          <w:tcPr>
            <w:tcW w:w="326" w:type="pct"/>
            <w:vAlign w:val="center"/>
          </w:tcPr>
          <w:p w14:paraId="0C2593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19" w:type="pct"/>
            <w:vAlign w:val="center"/>
          </w:tcPr>
          <w:p w14:paraId="2DE6A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31" w:type="pct"/>
            <w:vAlign w:val="center"/>
          </w:tcPr>
          <w:p w14:paraId="5030E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87" w:type="pct"/>
            <w:vAlign w:val="center"/>
          </w:tcPr>
          <w:p w14:paraId="43862C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auto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 w14:paraId="4FFE20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  <w:t>注：颜色标注为示例，使用时请删除。</w:t>
      </w:r>
    </w:p>
    <w:p w14:paraId="465F50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</w:p>
    <w:p w14:paraId="0F4FE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44EBC"/>
          <w:sz w:val="20"/>
          <w:szCs w:val="20"/>
          <w:vertAlign w:val="baseline"/>
          <w:lang w:val="en-US" w:eastAsia="zh-CN"/>
        </w:rPr>
        <w:t xml:space="preserve">受控文件编号：1-001 </w:t>
      </w:r>
    </w:p>
    <w:p w14:paraId="78003244">
      <w:pPr>
        <w:jc w:val="left"/>
        <w:rPr>
          <w:rFonts w:hint="default" w:ascii="仿宋" w:hAnsi="仿宋" w:eastAsia="仿宋" w:cs="仿宋"/>
          <w:color w:val="044EBC"/>
          <w:sz w:val="20"/>
          <w:szCs w:val="20"/>
          <w:vertAlign w:val="baseline"/>
          <w:lang w:val="en-US" w:eastAsia="zh-CN"/>
        </w:rPr>
      </w:pPr>
    </w:p>
    <w:p w14:paraId="14EF93B7"/>
    <w:sectPr>
      <w:head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98A21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/>
      <w:jc w:val="left"/>
      <w:textAlignment w:val="auto"/>
      <w:rPr>
        <w:rFonts w:hint="eastAsia"/>
      </w:rPr>
    </w:pPr>
    <w:r>
      <w:drawing>
        <wp:inline distT="0" distB="0" distL="0" distR="0">
          <wp:extent cx="111125" cy="111125"/>
          <wp:effectExtent l="0" t="0" r="3175" b="3175"/>
          <wp:docPr id="18" name="图片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125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中国医学科学院阜外医院深圳医院</w:t>
    </w:r>
  </w:p>
  <w:p w14:paraId="25577BEF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/>
      <w:jc w:val="left"/>
      <w:textAlignment w:val="auto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-12700</wp:posOffset>
              </wp:positionH>
              <wp:positionV relativeFrom="paragraph">
                <wp:posOffset>46355</wp:posOffset>
              </wp:positionV>
              <wp:extent cx="8849995" cy="12700"/>
              <wp:effectExtent l="0" t="6350" r="8255" b="9525"/>
              <wp:wrapNone/>
              <wp:docPr id="19" name="直接连接符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30300" y="734695"/>
                        <a:ext cx="8849995" cy="127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pt;margin-top:3.65pt;height:1pt;width:696.85pt;z-index:251659264;mso-width-relative:page;mso-height-relative:page;" filled="f" stroked="t" coordsize="21600,21600" o:gfxdata="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RsjhtcAAAAHAQAADwAAAAAAAAABACAAAAAiAAAAZHJzL2Rvd25yZXYueG1sUEsBAhQAFAAA&#10;AAgAh07iQCXl5DTwAQAAwwMAAA4AAAAAAAAAAQAgAAAAJgEAAGRycy9lMm9Eb2MueG1sUEsFBgAA&#10;AAAGAAYAWQEAAIgFAAAAAA==&#10;">
              <v:fill on="f" focussize="0,0"/>
              <v:stroke weight="1pt" color="#000000 [3200]" miterlimit="8" joinstyle="miter"/>
              <v:imagedata o:title=""/>
              <o:lock v:ext="edit" aspectratio="f"/>
            </v:line>
          </w:pict>
        </mc:Fallback>
      </mc:AlternateContent>
    </w:r>
  </w:p>
  <w:p w14:paraId="503BDF25">
    <w:pPr>
      <w:pStyle w:val="2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spacing w:line="180" w:lineRule="exact"/>
      <w:ind w:left="0" w:leftChars="0" w:firstLine="1440" w:firstLineChars="800"/>
      <w:jc w:val="left"/>
      <w:textAlignment w:val="auto"/>
      <w:rPr>
        <w:rFonts w:hint="default" w:eastAsiaTheme="minorEastAsia"/>
        <w:lang w:val="en-US" w:eastAsia="zh-CN"/>
      </w:rPr>
    </w:pPr>
    <w:r>
      <w:rPr>
        <w:rFonts w:hint="eastAsia"/>
      </w:rPr>
      <w:t>药物临床试验机构</w:t>
    </w:r>
    <w:r>
      <w:rPr>
        <w:rFonts w:hint="eastAsia"/>
        <w:lang w:val="en-US" w:eastAsia="zh-CN"/>
      </w:rPr>
      <w:t xml:space="preserve">                                                   版本号：SF03  V01                            生效日期：2025年8月8日</w:t>
    </w:r>
  </w:p>
  <w:p w14:paraId="171C0CB9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196683"/>
    <w:rsid w:val="1E1A015B"/>
    <w:rsid w:val="2BB06051"/>
    <w:rsid w:val="34CC23A8"/>
    <w:rsid w:val="496B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184</Characters>
  <Lines>0</Lines>
  <Paragraphs>0</Paragraphs>
  <TotalTime>6</TotalTime>
  <ScaleCrop>false</ScaleCrop>
  <LinksUpToDate>false</LinksUpToDate>
  <CharactersWithSpaces>195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2025-06-18T02:35:00Z</dcterms:created>
  <dc:creator>Administrator</dc:creator>
  <cp:lastModifiedBy>LF</cp:lastModifiedBy>
  <dcterms:modified xsi:type="dcterms:W3CDTF">2025-07-28T02:10:29Z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326F69FAC07E4E0FA715A5FA890BC9C8_12</vt:lpwstr>
  </property>
</Properties>
</file>